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3D" w:rsidRPr="001A0F95" w:rsidRDefault="00FB393D" w:rsidP="00FB393D">
      <w:pPr>
        <w:spacing w:line="360" w:lineRule="auto"/>
        <w:jc w:val="left"/>
        <w:rPr>
          <w:rFonts w:ascii="宋体" w:hAnsi="宋体" w:hint="eastAsia"/>
          <w:color w:val="000000"/>
          <w:sz w:val="28"/>
          <w:szCs w:val="28"/>
        </w:rPr>
      </w:pPr>
      <w:r w:rsidRPr="001A0F95">
        <w:rPr>
          <w:rFonts w:ascii="宋体" w:hAnsi="宋体" w:hint="eastAsia"/>
          <w:color w:val="000000"/>
          <w:sz w:val="28"/>
          <w:szCs w:val="28"/>
        </w:rPr>
        <w:t>附件1</w:t>
      </w:r>
    </w:p>
    <w:p w:rsidR="00FB393D" w:rsidRPr="001A0F95" w:rsidRDefault="00FB393D" w:rsidP="00FB393D">
      <w:pPr>
        <w:spacing w:line="360" w:lineRule="auto"/>
        <w:jc w:val="center"/>
        <w:rPr>
          <w:rFonts w:ascii="宋体" w:hAnsi="宋体" w:hint="eastAsia"/>
          <w:b/>
          <w:sz w:val="36"/>
          <w:szCs w:val="36"/>
        </w:rPr>
      </w:pPr>
      <w:r w:rsidRPr="001A0F95">
        <w:rPr>
          <w:rFonts w:ascii="宋体" w:hAnsi="宋体" w:hint="eastAsia"/>
          <w:b/>
          <w:sz w:val="36"/>
          <w:szCs w:val="36"/>
        </w:rPr>
        <w:t>重庆三峡医药高等专科学校</w:t>
      </w:r>
    </w:p>
    <w:p w:rsidR="00FB393D" w:rsidRPr="001A0F95" w:rsidRDefault="00FB393D" w:rsidP="00FB393D">
      <w:pPr>
        <w:spacing w:line="360" w:lineRule="auto"/>
        <w:jc w:val="center"/>
        <w:rPr>
          <w:rFonts w:ascii="宋体" w:hAnsi="宋体" w:hint="eastAsia"/>
          <w:b/>
          <w:sz w:val="36"/>
          <w:szCs w:val="36"/>
        </w:rPr>
      </w:pPr>
      <w:r w:rsidRPr="001A0F95">
        <w:rPr>
          <w:rFonts w:ascii="宋体" w:hAnsi="宋体" w:hint="eastAsia"/>
          <w:b/>
          <w:sz w:val="36"/>
          <w:szCs w:val="36"/>
        </w:rPr>
        <w:t>2017年度校级课题申报指南（人文教改类）</w:t>
      </w:r>
    </w:p>
    <w:p w:rsidR="00FB393D" w:rsidRPr="001A0F95" w:rsidRDefault="00FB393D" w:rsidP="00FB393D">
      <w:pPr>
        <w:spacing w:line="360" w:lineRule="auto"/>
        <w:jc w:val="left"/>
        <w:rPr>
          <w:rFonts w:ascii="宋体" w:hAnsi="宋体" w:hint="eastAsia"/>
          <w:b/>
          <w:sz w:val="36"/>
          <w:szCs w:val="36"/>
        </w:rPr>
      </w:pPr>
    </w:p>
    <w:p w:rsidR="00FB393D" w:rsidRPr="001A0F95" w:rsidRDefault="00FB393D" w:rsidP="00FB393D">
      <w:pPr>
        <w:spacing w:line="360" w:lineRule="auto"/>
        <w:ind w:firstLineChars="200" w:firstLine="480"/>
        <w:jc w:val="left"/>
        <w:rPr>
          <w:rFonts w:ascii="宋体" w:hAnsi="宋体" w:hint="eastAsia"/>
          <w:color w:val="000000"/>
          <w:sz w:val="24"/>
          <w:szCs w:val="24"/>
          <w:shd w:val="clear" w:color="auto" w:fill="FFFFFF"/>
        </w:rPr>
      </w:pPr>
      <w:r w:rsidRPr="001A0F95">
        <w:rPr>
          <w:rFonts w:ascii="宋体" w:hAnsi="宋体" w:hint="eastAsia"/>
          <w:color w:val="000000"/>
          <w:sz w:val="24"/>
          <w:szCs w:val="24"/>
          <w:shd w:val="clear" w:color="auto" w:fill="FFFFFF"/>
        </w:rPr>
        <w:t xml:space="preserve"> </w:t>
      </w:r>
      <w:r w:rsidRPr="001A0F95">
        <w:rPr>
          <w:rFonts w:ascii="宋体" w:hAnsi="宋体" w:hint="eastAsia"/>
          <w:color w:val="000000"/>
          <w:sz w:val="24"/>
          <w:szCs w:val="24"/>
        </w:rPr>
        <w:t>为配合以“提升质量”为核心的教育教学改革，切实提高校级项目研究的针对性、实效性，结合学校教育教学工作实际，按照从人才培养入口到出口分类规划校级教育教学改革研究项目指南，并作为今后推荐市级及以上项目申报的基础。</w:t>
      </w:r>
    </w:p>
    <w:p w:rsidR="00FB393D" w:rsidRPr="001A0F95" w:rsidRDefault="00FB393D" w:rsidP="00FB393D">
      <w:pPr>
        <w:spacing w:line="360" w:lineRule="auto"/>
        <w:jc w:val="left"/>
        <w:rPr>
          <w:rFonts w:ascii="宋体" w:hAnsi="宋体" w:hint="eastAsia"/>
          <w:b/>
          <w:color w:val="000000"/>
          <w:sz w:val="24"/>
          <w:szCs w:val="24"/>
        </w:rPr>
      </w:pPr>
      <w:r w:rsidRPr="001A0F95">
        <w:rPr>
          <w:rFonts w:ascii="宋体" w:hAnsi="宋体" w:hint="eastAsia"/>
          <w:b/>
          <w:color w:val="000000"/>
          <w:sz w:val="24"/>
          <w:szCs w:val="24"/>
        </w:rPr>
        <w:t>一、招生、生源质量模块（招生）</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1.招生考试制度改革研究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2.基于自主考生考核评价机制研究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3.医学类高职生源遴选标准研究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4.文理科生源专业选择研究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5.学校招生生源质量分析与评价模型研究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6.提升生源选拔水平的对策研究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7.分类考试、综合评价、多元录取的考试招生模式研究</w:t>
      </w:r>
    </w:p>
    <w:p w:rsidR="00FB393D" w:rsidRPr="001A0F95" w:rsidRDefault="00FB393D" w:rsidP="00FB393D">
      <w:pPr>
        <w:spacing w:line="360" w:lineRule="auto"/>
        <w:jc w:val="left"/>
        <w:rPr>
          <w:rFonts w:ascii="宋体" w:hAnsi="宋体" w:hint="eastAsia"/>
          <w:b/>
          <w:color w:val="000000"/>
          <w:sz w:val="24"/>
          <w:szCs w:val="24"/>
        </w:rPr>
      </w:pPr>
      <w:r w:rsidRPr="001A0F95">
        <w:rPr>
          <w:rFonts w:ascii="宋体" w:hAnsi="宋体" w:hint="eastAsia"/>
          <w:b/>
          <w:color w:val="000000"/>
          <w:sz w:val="24"/>
          <w:szCs w:val="24"/>
        </w:rPr>
        <w:t>二、学生教育与管理模块（就业、创业与学生管理）</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1.学生管理系统信息化与评价指标体系研究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2.双创背景下高职学生创新创业促进机制研究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3.学生考核淘汰机制研究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4.提高辅导教学管理队伍整体素质的研究与实践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5.学生综合素质评价体系构建与实践研究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6.大学生综合素质教育改革与创新研究</w:t>
      </w:r>
    </w:p>
    <w:p w:rsidR="00FB393D" w:rsidRPr="001A0F95" w:rsidRDefault="00FB393D" w:rsidP="00FB393D">
      <w:pPr>
        <w:spacing w:line="360" w:lineRule="auto"/>
        <w:jc w:val="left"/>
        <w:rPr>
          <w:rFonts w:ascii="宋体" w:hAnsi="宋体" w:hint="eastAsia"/>
          <w:b/>
          <w:color w:val="000000"/>
          <w:sz w:val="24"/>
          <w:szCs w:val="24"/>
        </w:rPr>
      </w:pPr>
      <w:r w:rsidRPr="001A0F95">
        <w:rPr>
          <w:rFonts w:ascii="宋体" w:hAnsi="宋体" w:hint="eastAsia"/>
          <w:b/>
          <w:color w:val="000000"/>
          <w:sz w:val="24"/>
          <w:szCs w:val="24"/>
        </w:rPr>
        <w:t>三、人才培养过程模块（教学、考试、评价、监控等）</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1.开展专业、课程诊改评估的研究与实践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2.（专科）专业建设要素与质量标准评价指标体系构建研究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3.学校内部质量标准体系、保障体系和评价体系研究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4.“教考分离”一体化体制机制研究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lastRenderedPageBreak/>
        <w:t>5.提高医类执业资格考试通过率的策略与路径研究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6.教学内容与考试要求对接“执考”的研究与实践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7.对接执考建立考试资源试题库研究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8.教师教学质量评价体系与监控机制研究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9.各学科（专业）课程体系与教学内容改革、教材建设等研究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10.对接专业，公共、医学基础课教学内容、结构体系、分层次教学改革研究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11.引进和借鉴国外先进教育理念与教学模式研究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 xml:space="preserve">12.与行业企业联合建设专业教学资源库研究 </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13.数字校园、数据中心、现代教学环境等信息化条件建设研究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14.现代教育技术与学科（课程）教学深度融合的实践与研究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15.教学团队、教研室、课程组等基层教学组织建设研究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16.专业、课程、教材、实验室和图书馆等专项评估研究与实践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17基于知识、能力、素质协调发展的考核评价方式与实践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18.质量工程项目建设绩效评价研究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19.医学生不同培养阶段考核评价模式改革研究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20.基于三峡医专校情的信息化课程建设与建设激励机制研究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21.基于学生层面的学习诊断与改进模式研究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22.基于教师层面的教学诊断与改进模式研究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23.基于部门管理层面（系部或职能部门）的教学诊断与改进模式研究</w:t>
      </w:r>
    </w:p>
    <w:p w:rsidR="00FB393D" w:rsidRPr="001A0F95" w:rsidRDefault="00FB393D" w:rsidP="00FB393D">
      <w:pPr>
        <w:spacing w:line="360" w:lineRule="auto"/>
        <w:jc w:val="left"/>
        <w:rPr>
          <w:rFonts w:ascii="宋体" w:hAnsi="宋体" w:hint="eastAsia"/>
          <w:b/>
          <w:color w:val="000000"/>
          <w:sz w:val="24"/>
          <w:szCs w:val="24"/>
        </w:rPr>
      </w:pPr>
      <w:r w:rsidRPr="001A0F95">
        <w:rPr>
          <w:rFonts w:ascii="宋体" w:hAnsi="宋体" w:hint="eastAsia"/>
          <w:b/>
          <w:color w:val="000000"/>
          <w:sz w:val="24"/>
          <w:szCs w:val="24"/>
        </w:rPr>
        <w:t>四、实习实训模块（校企合作体制机制、实习管理与运行、实习质量监管）</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1.加强实验实践教学管理，提高实验、实习教学质量研究</w:t>
      </w:r>
    </w:p>
    <w:p w:rsidR="00FB393D" w:rsidRPr="001A0F95" w:rsidRDefault="00FB393D" w:rsidP="00FB393D">
      <w:pPr>
        <w:spacing w:line="360" w:lineRule="auto"/>
        <w:rPr>
          <w:rFonts w:ascii="宋体" w:hAnsi="宋体" w:hint="eastAsia"/>
          <w:color w:val="000000"/>
          <w:sz w:val="24"/>
          <w:szCs w:val="24"/>
        </w:rPr>
      </w:pPr>
      <w:r w:rsidRPr="001A0F95">
        <w:rPr>
          <w:rFonts w:ascii="宋体" w:hAnsi="宋体" w:hint="eastAsia"/>
          <w:color w:val="000000"/>
          <w:sz w:val="24"/>
          <w:szCs w:val="24"/>
        </w:rPr>
        <w:t>2.实验室、实习实训基地、实验教学示范中心、校外实践基地以及实践教学共享平台建设的研究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3.校企合作培养学生创新能力体制机制创新的研究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4.公共科研与实验教学平台管理模式和运行机制的研究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5.实验教学安全管理体制、机制、制度研究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6. 基于三峡医专校情的实习实训信息化管理研究</w:t>
      </w:r>
    </w:p>
    <w:p w:rsidR="00FB393D" w:rsidRPr="001A0F95" w:rsidRDefault="00FB393D" w:rsidP="00FB393D">
      <w:pPr>
        <w:spacing w:line="360" w:lineRule="auto"/>
        <w:jc w:val="left"/>
        <w:rPr>
          <w:rFonts w:ascii="宋体" w:hAnsi="宋体" w:hint="eastAsia"/>
          <w:b/>
          <w:color w:val="000000"/>
          <w:sz w:val="24"/>
          <w:szCs w:val="24"/>
        </w:rPr>
      </w:pPr>
      <w:r w:rsidRPr="001A0F95">
        <w:rPr>
          <w:rFonts w:ascii="宋体" w:hAnsi="宋体" w:hint="eastAsia"/>
          <w:b/>
          <w:color w:val="000000"/>
          <w:sz w:val="24"/>
          <w:szCs w:val="24"/>
        </w:rPr>
        <w:t>五、高等教育理论与政策制度研究模块</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1.地方高职院校现代大学制度与绩效考评体系研究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lastRenderedPageBreak/>
        <w:t>2.教师队伍常态化培养培训机制研究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3.基于诊改的内部质量建设体系研究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4.医学教育综合改革的探索与实践研究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5.基于“全科医生”培养的“3+2”模式与临床医学人才培养体系策略研究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6.与人才培养目标、人才培养方案和创新人才培养模式相适应的优质共享教学资源建设研究</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7.适应多样化人才培养需要的教学管理体制和运行机制研究与实践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8.学校教学基层组织形式及其管理的改革与实践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C00000"/>
          <w:sz w:val="24"/>
          <w:szCs w:val="24"/>
        </w:rPr>
        <w:t>★</w:t>
      </w:r>
      <w:r w:rsidRPr="001A0F95">
        <w:rPr>
          <w:rFonts w:ascii="宋体" w:hAnsi="宋体" w:hint="eastAsia"/>
          <w:color w:val="000000"/>
          <w:sz w:val="24"/>
          <w:szCs w:val="24"/>
        </w:rPr>
        <w:t>9.建立专业动态调整和预警、退出机制，优化专业结构的研究与实践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10.开展专业综合改革，促进学校强化特色、合理定位的研究与实践</w:t>
      </w:r>
    </w:p>
    <w:p w:rsidR="00FB393D" w:rsidRPr="001A0F95" w:rsidRDefault="00FB393D" w:rsidP="00FB393D">
      <w:pPr>
        <w:spacing w:line="360" w:lineRule="auto"/>
        <w:jc w:val="left"/>
        <w:rPr>
          <w:rFonts w:ascii="宋体" w:hAnsi="宋体" w:hint="eastAsia"/>
          <w:color w:val="000000"/>
          <w:sz w:val="24"/>
          <w:szCs w:val="24"/>
        </w:rPr>
      </w:pPr>
      <w:r w:rsidRPr="001A0F95">
        <w:rPr>
          <w:rFonts w:ascii="宋体" w:hAnsi="宋体" w:hint="eastAsia"/>
          <w:color w:val="000000"/>
          <w:sz w:val="24"/>
          <w:szCs w:val="24"/>
        </w:rPr>
        <w:t>11.高等学校现代远程教育人才培养模式的构建</w:t>
      </w:r>
    </w:p>
    <w:p w:rsidR="00FB393D" w:rsidRPr="001A0F95" w:rsidRDefault="00FB393D" w:rsidP="00FB393D">
      <w:pPr>
        <w:spacing w:line="360" w:lineRule="auto"/>
        <w:jc w:val="left"/>
        <w:rPr>
          <w:rFonts w:ascii="仿宋" w:eastAsia="仿宋" w:hAnsi="仿宋" w:hint="eastAsia"/>
          <w:color w:val="000000"/>
          <w:sz w:val="24"/>
          <w:szCs w:val="24"/>
        </w:rPr>
      </w:pPr>
      <w:r w:rsidRPr="001A0F95">
        <w:rPr>
          <w:rFonts w:ascii="仿宋" w:eastAsia="仿宋" w:hAnsi="仿宋" w:hint="eastAsia"/>
          <w:color w:val="000000"/>
          <w:sz w:val="24"/>
          <w:szCs w:val="24"/>
        </w:rPr>
        <w:t>注：</w:t>
      </w:r>
      <w:r w:rsidRPr="001A0F95">
        <w:rPr>
          <w:rFonts w:ascii="仿宋" w:eastAsia="仿宋" w:hAnsi="仿宋" w:hint="eastAsia"/>
          <w:color w:val="C00000"/>
          <w:sz w:val="24"/>
          <w:szCs w:val="24"/>
        </w:rPr>
        <w:t>★</w:t>
      </w:r>
      <w:r w:rsidRPr="001A0F95">
        <w:rPr>
          <w:rFonts w:ascii="仿宋" w:eastAsia="仿宋" w:hAnsi="仿宋" w:hint="eastAsia"/>
          <w:color w:val="000000"/>
          <w:sz w:val="24"/>
          <w:szCs w:val="24"/>
        </w:rPr>
        <w:t>为重大专项或重点项目招标。</w:t>
      </w:r>
    </w:p>
    <w:p w:rsidR="00FB393D" w:rsidRPr="001A0F95" w:rsidRDefault="00FB393D" w:rsidP="00FB393D">
      <w:pPr>
        <w:spacing w:line="360" w:lineRule="auto"/>
        <w:jc w:val="right"/>
        <w:rPr>
          <w:rFonts w:ascii="宋体" w:hAnsi="宋体" w:hint="eastAsia"/>
          <w:b/>
          <w:sz w:val="24"/>
          <w:szCs w:val="24"/>
        </w:rPr>
      </w:pPr>
      <w:r w:rsidRPr="001A0F95">
        <w:rPr>
          <w:rFonts w:ascii="宋体" w:hAnsi="宋体" w:hint="eastAsia"/>
          <w:b/>
          <w:sz w:val="24"/>
          <w:szCs w:val="24"/>
        </w:rPr>
        <w:t>高等教育研究所</w:t>
      </w:r>
    </w:p>
    <w:p w:rsidR="00FB393D" w:rsidRPr="001A0F95" w:rsidRDefault="00FB393D" w:rsidP="00FB393D">
      <w:pPr>
        <w:spacing w:line="360" w:lineRule="auto"/>
        <w:jc w:val="center"/>
        <w:rPr>
          <w:rFonts w:ascii="宋体" w:hAnsi="宋体" w:hint="eastAsia"/>
          <w:b/>
          <w:sz w:val="24"/>
          <w:szCs w:val="24"/>
        </w:rPr>
      </w:pPr>
    </w:p>
    <w:p w:rsidR="00FB393D" w:rsidRPr="001A0F95" w:rsidRDefault="00FB393D" w:rsidP="00FB393D">
      <w:pPr>
        <w:spacing w:line="360" w:lineRule="auto"/>
        <w:jc w:val="center"/>
        <w:rPr>
          <w:rFonts w:ascii="宋体" w:hAnsi="宋体" w:hint="eastAsia"/>
          <w:b/>
          <w:sz w:val="36"/>
          <w:szCs w:val="36"/>
        </w:rPr>
      </w:pPr>
      <w:r w:rsidRPr="001A0F95">
        <w:rPr>
          <w:rFonts w:ascii="宋体" w:hAnsi="宋体" w:hint="eastAsia"/>
          <w:b/>
          <w:sz w:val="36"/>
          <w:szCs w:val="36"/>
        </w:rPr>
        <w:t>重庆三峡医药高等专科学校</w:t>
      </w:r>
    </w:p>
    <w:p w:rsidR="00FB393D" w:rsidRPr="001A0F95" w:rsidRDefault="00FB393D" w:rsidP="00FB393D">
      <w:pPr>
        <w:spacing w:line="360" w:lineRule="auto"/>
        <w:jc w:val="center"/>
        <w:rPr>
          <w:rFonts w:ascii="宋体" w:hAnsi="宋体" w:hint="eastAsia"/>
          <w:b/>
          <w:sz w:val="36"/>
          <w:szCs w:val="36"/>
        </w:rPr>
      </w:pPr>
      <w:r w:rsidRPr="001A0F95">
        <w:rPr>
          <w:rFonts w:ascii="宋体" w:hAnsi="宋体" w:hint="eastAsia"/>
          <w:b/>
          <w:sz w:val="36"/>
          <w:szCs w:val="36"/>
        </w:rPr>
        <w:t>2017年度校级课题申报指南（自然科学类）</w:t>
      </w:r>
    </w:p>
    <w:p w:rsidR="00FB393D" w:rsidRPr="001A0F95" w:rsidRDefault="00FB393D" w:rsidP="00FB393D">
      <w:pPr>
        <w:spacing w:line="360" w:lineRule="auto"/>
        <w:rPr>
          <w:rFonts w:ascii="宋体" w:hAnsi="宋体" w:hint="eastAsia"/>
          <w:b/>
          <w:sz w:val="24"/>
          <w:szCs w:val="24"/>
        </w:rPr>
      </w:pPr>
      <w:r w:rsidRPr="001A0F95">
        <w:rPr>
          <w:rFonts w:ascii="宋体" w:hAnsi="宋体" w:hint="eastAsia"/>
          <w:b/>
          <w:sz w:val="24"/>
          <w:szCs w:val="24"/>
        </w:rPr>
        <w:t>一、中医（含民族医）</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1.中医文化研究。三峡地区中医药古籍文献抢救保护、名老中医药专家的学术思想和诊疗经验、中医药民间特色诊疗技术的调查、挖掘整理、研究评价及应用推广研究。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2中医药抗肿瘤秘方、验方筛选，诊疗方法和技术研究。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3.中医临床研究。包括常见病与多发病、重大疑难疾病、重大传染病、慢性病等的防治方法研究。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4.中医康复及家庭保健技术研究。包括中医临床诊疗技术、中医养生保健技术、康复技术开发与应用研究。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5.中医基础理论研究。包括藏象、精气血津液、中医诊断、辨证与理法方药、经络基础理论、经络功能相关理论及针灸作用机理的研究等；</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6.中医医疗器械研究。中医诊疗设备，中医智能诊断治疗仪的研发与应用等。</w:t>
      </w:r>
    </w:p>
    <w:p w:rsidR="00FB393D" w:rsidRPr="001A0F95" w:rsidRDefault="00FB393D" w:rsidP="00FB393D">
      <w:pPr>
        <w:spacing w:line="360" w:lineRule="auto"/>
        <w:rPr>
          <w:rFonts w:ascii="宋体" w:hAnsi="宋体" w:hint="eastAsia"/>
          <w:b/>
          <w:sz w:val="24"/>
          <w:szCs w:val="24"/>
        </w:rPr>
      </w:pPr>
      <w:r w:rsidRPr="001A0F95">
        <w:rPr>
          <w:rFonts w:ascii="宋体" w:hAnsi="宋体" w:hint="eastAsia"/>
          <w:b/>
          <w:sz w:val="24"/>
          <w:szCs w:val="24"/>
        </w:rPr>
        <w:t>二、中药（含民族民间药物）</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lastRenderedPageBreak/>
        <w:t>1.中药资源研究。重点开展渝东北、三峡地区和西南地区中药（天然药物）资源调查、标本采集、分类鉴定、抗肿瘤中药资源调查及筛选等研究。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2.三峡库区珍贵、濒危药用野生动植物保育、繁育及相关研究。</w:t>
      </w:r>
    </w:p>
    <w:p w:rsidR="00FB393D" w:rsidRPr="001A0F95" w:rsidRDefault="00FB393D" w:rsidP="00FB393D">
      <w:pPr>
        <w:spacing w:line="360" w:lineRule="auto"/>
        <w:rPr>
          <w:rFonts w:ascii="宋体" w:hAnsi="宋体" w:hint="eastAsia"/>
          <w:color w:val="000000"/>
          <w:sz w:val="24"/>
          <w:szCs w:val="24"/>
        </w:rPr>
      </w:pPr>
      <w:r w:rsidRPr="001A0F95">
        <w:rPr>
          <w:rFonts w:ascii="宋体" w:hAnsi="宋体" w:hint="eastAsia"/>
          <w:color w:val="000000"/>
          <w:sz w:val="24"/>
          <w:szCs w:val="24"/>
        </w:rPr>
        <w:t>3.中药材规范化种植养殖、采集、贮存和初加工技术规范、标准研究。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4.中药饮片炮制技术、制剂技术及质量标准研究。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5.中药产地加工、炮制、制剂与质量等基础与前沿研究。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6.中药历史文化及民族民间药物研究。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7.中药新药开发基础研究和院内制剂开发。</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8.中药保健品、食品及日用品开发。</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9.中药生产与研究仪器设备开发。</w:t>
      </w:r>
    </w:p>
    <w:p w:rsidR="00FB393D" w:rsidRPr="001A0F95" w:rsidRDefault="00FB393D" w:rsidP="00FB393D">
      <w:pPr>
        <w:spacing w:line="360" w:lineRule="auto"/>
        <w:rPr>
          <w:rFonts w:ascii="宋体" w:hAnsi="宋体" w:hint="eastAsia"/>
          <w:b/>
          <w:sz w:val="24"/>
          <w:szCs w:val="24"/>
        </w:rPr>
      </w:pPr>
      <w:r w:rsidRPr="001A0F95">
        <w:rPr>
          <w:rFonts w:ascii="宋体" w:hAnsi="宋体" w:hint="eastAsia"/>
          <w:b/>
          <w:sz w:val="24"/>
          <w:szCs w:val="24"/>
        </w:rPr>
        <w:t>三、临床医学</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1.重大疾病的防治技术应用，包括重大传染病、恶性肿瘤、精神病防治等诊疗适宜技术推广应用；</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2.慢性病、多发病、常见病、老年病的规范化诊疗、综合治疗方案、关键技术和健康管理等研究；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3.基层医疗卫生适宜技术开发与应用研究；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4.急危重症救治、突发公共卫生事件的应急处置研究等；</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5.老年病和康复医学新技术研发与应用；</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6.环境污染与人口健康影响研究；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7.精准医学新原理与新技术研究；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8.基于药物基因组学、代谢组学、系统生物学的药物基础研究；</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9.妇幼保健先进新技术推广运用（生殖健康、出生缺陷、发育健康及妇幼保健等其他技术研究与应用）；</w:t>
      </w:r>
    </w:p>
    <w:p w:rsidR="00FB393D" w:rsidRPr="001A0F95" w:rsidRDefault="00FB393D" w:rsidP="00FB393D">
      <w:pPr>
        <w:spacing w:line="360" w:lineRule="auto"/>
        <w:rPr>
          <w:rFonts w:ascii="宋体" w:hAnsi="宋体" w:hint="eastAsia"/>
          <w:sz w:val="24"/>
          <w:szCs w:val="24"/>
        </w:rPr>
      </w:pPr>
      <w:r w:rsidRPr="001A0F95">
        <w:rPr>
          <w:rFonts w:ascii="宋体" w:hAnsi="宋体" w:hint="eastAsia"/>
          <w:sz w:val="24"/>
          <w:szCs w:val="24"/>
        </w:rPr>
        <w:t>10.深化医改，推进分级诊疗研究；</w:t>
      </w:r>
    </w:p>
    <w:p w:rsidR="00FB393D" w:rsidRPr="001A0F95" w:rsidRDefault="00FB393D" w:rsidP="00FB393D">
      <w:pPr>
        <w:spacing w:line="360" w:lineRule="auto"/>
        <w:rPr>
          <w:rFonts w:ascii="宋体" w:hAnsi="宋体" w:cs="宋体" w:hint="eastAsia"/>
          <w:color w:val="333333"/>
          <w:sz w:val="24"/>
          <w:szCs w:val="24"/>
          <w:shd w:val="clear" w:color="auto" w:fill="FFFFFF"/>
        </w:rPr>
      </w:pPr>
      <w:r w:rsidRPr="001A0F95">
        <w:rPr>
          <w:rFonts w:ascii="宋体" w:hAnsi="宋体" w:hint="eastAsia"/>
          <w:sz w:val="24"/>
          <w:szCs w:val="24"/>
        </w:rPr>
        <w:t>11.健康养老服务模式研究。</w:t>
      </w:r>
      <w:r w:rsidRPr="001A0F95">
        <w:rPr>
          <w:rFonts w:ascii="宋体" w:hAnsi="宋体" w:cs="宋体" w:hint="eastAsia"/>
          <w:color w:val="333333"/>
          <w:sz w:val="24"/>
          <w:szCs w:val="24"/>
          <w:shd w:val="clear" w:color="auto" w:fill="FFFFFF"/>
        </w:rPr>
        <w:t>居家养老护理模式研究。</w:t>
      </w:r>
    </w:p>
    <w:p w:rsidR="00FB393D" w:rsidRPr="001A0F95" w:rsidRDefault="00FB393D" w:rsidP="00FB393D">
      <w:pPr>
        <w:spacing w:line="360" w:lineRule="auto"/>
        <w:rPr>
          <w:rFonts w:ascii="宋体" w:hAnsi="宋体" w:hint="eastAsia"/>
          <w:b/>
          <w:sz w:val="24"/>
          <w:szCs w:val="24"/>
        </w:rPr>
      </w:pPr>
      <w:r w:rsidRPr="001A0F95">
        <w:rPr>
          <w:rFonts w:ascii="宋体" w:hAnsi="宋体" w:hint="eastAsia"/>
          <w:b/>
          <w:sz w:val="24"/>
          <w:szCs w:val="24"/>
        </w:rPr>
        <w:t>四、医学技术</w:t>
      </w:r>
    </w:p>
    <w:p w:rsidR="00FB393D" w:rsidRPr="001A0F95" w:rsidRDefault="00FB393D" w:rsidP="00FB393D">
      <w:pPr>
        <w:spacing w:line="360" w:lineRule="auto"/>
        <w:ind w:firstLineChars="250" w:firstLine="600"/>
        <w:rPr>
          <w:rFonts w:ascii="宋体" w:hAnsi="宋体" w:hint="eastAsia"/>
          <w:sz w:val="24"/>
          <w:szCs w:val="24"/>
        </w:rPr>
      </w:pPr>
      <w:r w:rsidRPr="001A0F95">
        <w:rPr>
          <w:rFonts w:ascii="宋体" w:hAnsi="宋体" w:hint="eastAsia"/>
          <w:sz w:val="24"/>
          <w:szCs w:val="24"/>
        </w:rPr>
        <w:t>传染病监测与诊断中多病原高通量检测方法研究；病原微生物快速检测鉴定方法的研究；病媒生物及病媒生物性疾病的早期预测预报研究； 2型糖尿病并发症早期预警体系研究；放射损伤早期诊断监测指标研究。</w:t>
      </w:r>
    </w:p>
    <w:p w:rsidR="00FB393D" w:rsidRPr="001A0F95" w:rsidRDefault="00FB393D" w:rsidP="00FB393D">
      <w:pPr>
        <w:spacing w:line="360" w:lineRule="auto"/>
        <w:rPr>
          <w:rFonts w:ascii="宋体" w:hAnsi="宋体" w:hint="eastAsia"/>
          <w:b/>
          <w:color w:val="000000"/>
          <w:sz w:val="24"/>
          <w:szCs w:val="24"/>
        </w:rPr>
      </w:pPr>
      <w:r w:rsidRPr="001A0F95">
        <w:rPr>
          <w:rFonts w:ascii="宋体" w:hAnsi="宋体" w:hint="eastAsia"/>
          <w:b/>
          <w:color w:val="000000"/>
          <w:sz w:val="24"/>
          <w:szCs w:val="24"/>
        </w:rPr>
        <w:lastRenderedPageBreak/>
        <w:t>五、基础医学</w:t>
      </w:r>
      <w:bookmarkStart w:id="0" w:name="_GoBack"/>
      <w:bookmarkEnd w:id="0"/>
    </w:p>
    <w:p w:rsidR="00FB393D" w:rsidRPr="001A0F95" w:rsidRDefault="00FB393D" w:rsidP="00FB393D">
      <w:pPr>
        <w:spacing w:line="360" w:lineRule="auto"/>
        <w:ind w:firstLineChars="200" w:firstLine="480"/>
        <w:rPr>
          <w:rFonts w:ascii="宋体" w:hAnsi="宋体" w:hint="eastAsia"/>
          <w:b/>
          <w:color w:val="000000"/>
          <w:sz w:val="24"/>
          <w:szCs w:val="24"/>
        </w:rPr>
      </w:pPr>
      <w:r w:rsidRPr="001A0F95">
        <w:rPr>
          <w:rFonts w:ascii="宋体" w:hAnsi="宋体" w:hint="eastAsia"/>
          <w:color w:val="000000"/>
          <w:sz w:val="24"/>
          <w:szCs w:val="24"/>
        </w:rPr>
        <w:t>重大、常见疾病发病机制；核酸的结构与功能；蛋白质的修饰、识别与调控；干细胞自我更新与定向分化；组织器官发育的调控；肿瘤发生、发展和转归；脑科学基础问题；免疫反应的细胞和分子机制；疫苗及佐剂的作用机制；病原生物耐药机制和致病机理等。</w:t>
      </w:r>
    </w:p>
    <w:p w:rsidR="00FB393D" w:rsidRPr="001A0F95" w:rsidRDefault="00FB393D" w:rsidP="00FB393D">
      <w:pPr>
        <w:spacing w:line="360" w:lineRule="auto"/>
        <w:rPr>
          <w:rFonts w:ascii="宋体" w:hAnsi="宋体" w:hint="eastAsia"/>
          <w:sz w:val="28"/>
          <w:szCs w:val="28"/>
        </w:rPr>
      </w:pPr>
    </w:p>
    <w:p w:rsidR="00FB393D" w:rsidRPr="001A0F95" w:rsidRDefault="00FB393D" w:rsidP="00FB393D">
      <w:pPr>
        <w:spacing w:line="360" w:lineRule="auto"/>
        <w:jc w:val="right"/>
        <w:rPr>
          <w:rFonts w:ascii="宋体" w:hAnsi="宋体" w:hint="eastAsia"/>
          <w:b/>
          <w:sz w:val="24"/>
          <w:szCs w:val="24"/>
        </w:rPr>
      </w:pPr>
      <w:r w:rsidRPr="001A0F95">
        <w:rPr>
          <w:rFonts w:ascii="宋体" w:hAnsi="宋体" w:hint="eastAsia"/>
          <w:b/>
          <w:sz w:val="24"/>
          <w:szCs w:val="24"/>
        </w:rPr>
        <w:t>科技处</w:t>
      </w:r>
    </w:p>
    <w:p w:rsidR="00FB393D" w:rsidRPr="001A0F95" w:rsidRDefault="00FB393D" w:rsidP="00FB393D">
      <w:pPr>
        <w:spacing w:line="360" w:lineRule="auto"/>
        <w:rPr>
          <w:rFonts w:ascii="宋体" w:hAnsi="宋体" w:hint="eastAsia"/>
          <w:sz w:val="28"/>
          <w:szCs w:val="28"/>
        </w:rPr>
      </w:pPr>
    </w:p>
    <w:p w:rsidR="00C7289F" w:rsidRDefault="00C7289F" w:rsidP="00FB393D">
      <w:pPr>
        <w:spacing w:line="360" w:lineRule="auto"/>
      </w:pPr>
    </w:p>
    <w:sectPr w:rsidR="00C7289F" w:rsidSect="00C728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61F" w:rsidRDefault="006E461F" w:rsidP="00FB393D">
      <w:r>
        <w:separator/>
      </w:r>
    </w:p>
  </w:endnote>
  <w:endnote w:type="continuationSeparator" w:id="0">
    <w:p w:rsidR="006E461F" w:rsidRDefault="006E461F" w:rsidP="00FB39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61F" w:rsidRDefault="006E461F" w:rsidP="00FB393D">
      <w:r>
        <w:separator/>
      </w:r>
    </w:p>
  </w:footnote>
  <w:footnote w:type="continuationSeparator" w:id="0">
    <w:p w:rsidR="006E461F" w:rsidRDefault="006E461F" w:rsidP="00FB39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93D"/>
    <w:rsid w:val="000006D0"/>
    <w:rsid w:val="00000892"/>
    <w:rsid w:val="000025F4"/>
    <w:rsid w:val="000049A6"/>
    <w:rsid w:val="00005521"/>
    <w:rsid w:val="00010D27"/>
    <w:rsid w:val="00013D07"/>
    <w:rsid w:val="00014F2A"/>
    <w:rsid w:val="000150C2"/>
    <w:rsid w:val="000171EF"/>
    <w:rsid w:val="00017375"/>
    <w:rsid w:val="00021788"/>
    <w:rsid w:val="00023E01"/>
    <w:rsid w:val="00023E94"/>
    <w:rsid w:val="00026D50"/>
    <w:rsid w:val="00027B81"/>
    <w:rsid w:val="00032DE5"/>
    <w:rsid w:val="0003308A"/>
    <w:rsid w:val="00033883"/>
    <w:rsid w:val="000342AE"/>
    <w:rsid w:val="00034AE4"/>
    <w:rsid w:val="000357F8"/>
    <w:rsid w:val="00036C00"/>
    <w:rsid w:val="00037570"/>
    <w:rsid w:val="000410A8"/>
    <w:rsid w:val="000415CF"/>
    <w:rsid w:val="00042557"/>
    <w:rsid w:val="0004292F"/>
    <w:rsid w:val="00042932"/>
    <w:rsid w:val="00043185"/>
    <w:rsid w:val="00043959"/>
    <w:rsid w:val="00043B00"/>
    <w:rsid w:val="00044A8C"/>
    <w:rsid w:val="00044E63"/>
    <w:rsid w:val="000459B0"/>
    <w:rsid w:val="000459F5"/>
    <w:rsid w:val="0005016E"/>
    <w:rsid w:val="00051B46"/>
    <w:rsid w:val="00052B6D"/>
    <w:rsid w:val="000552B4"/>
    <w:rsid w:val="00056987"/>
    <w:rsid w:val="000569A3"/>
    <w:rsid w:val="00057766"/>
    <w:rsid w:val="000614B4"/>
    <w:rsid w:val="000623C7"/>
    <w:rsid w:val="000637F8"/>
    <w:rsid w:val="000639C3"/>
    <w:rsid w:val="00064015"/>
    <w:rsid w:val="00067221"/>
    <w:rsid w:val="000724CB"/>
    <w:rsid w:val="0007384E"/>
    <w:rsid w:val="000752D6"/>
    <w:rsid w:val="00083CD1"/>
    <w:rsid w:val="0008612D"/>
    <w:rsid w:val="00087A1A"/>
    <w:rsid w:val="0009191F"/>
    <w:rsid w:val="00091C3C"/>
    <w:rsid w:val="00094632"/>
    <w:rsid w:val="0009505B"/>
    <w:rsid w:val="000956DC"/>
    <w:rsid w:val="00096537"/>
    <w:rsid w:val="000971F5"/>
    <w:rsid w:val="00097B11"/>
    <w:rsid w:val="00097EAC"/>
    <w:rsid w:val="000A025F"/>
    <w:rsid w:val="000A072E"/>
    <w:rsid w:val="000A0905"/>
    <w:rsid w:val="000A0E04"/>
    <w:rsid w:val="000A0F14"/>
    <w:rsid w:val="000A10F8"/>
    <w:rsid w:val="000A1215"/>
    <w:rsid w:val="000A1813"/>
    <w:rsid w:val="000A1A2C"/>
    <w:rsid w:val="000A2AE7"/>
    <w:rsid w:val="000A33A8"/>
    <w:rsid w:val="000A33FE"/>
    <w:rsid w:val="000A392D"/>
    <w:rsid w:val="000A3A15"/>
    <w:rsid w:val="000B0C9E"/>
    <w:rsid w:val="000B0DA2"/>
    <w:rsid w:val="000B1703"/>
    <w:rsid w:val="000B1F58"/>
    <w:rsid w:val="000B26FD"/>
    <w:rsid w:val="000B4AAC"/>
    <w:rsid w:val="000B52D4"/>
    <w:rsid w:val="000B68DE"/>
    <w:rsid w:val="000B7372"/>
    <w:rsid w:val="000B76C3"/>
    <w:rsid w:val="000C1F5B"/>
    <w:rsid w:val="000C31C6"/>
    <w:rsid w:val="000C36A0"/>
    <w:rsid w:val="000C3FAE"/>
    <w:rsid w:val="000C6372"/>
    <w:rsid w:val="000C6929"/>
    <w:rsid w:val="000C74A0"/>
    <w:rsid w:val="000D0BC9"/>
    <w:rsid w:val="000D291E"/>
    <w:rsid w:val="000D2E94"/>
    <w:rsid w:val="000D5BB5"/>
    <w:rsid w:val="000E0015"/>
    <w:rsid w:val="000E03D8"/>
    <w:rsid w:val="000E18B2"/>
    <w:rsid w:val="000E2271"/>
    <w:rsid w:val="000E3371"/>
    <w:rsid w:val="000E4B63"/>
    <w:rsid w:val="000E5B5F"/>
    <w:rsid w:val="000E7193"/>
    <w:rsid w:val="000E7AEA"/>
    <w:rsid w:val="000F0F44"/>
    <w:rsid w:val="000F2877"/>
    <w:rsid w:val="000F2932"/>
    <w:rsid w:val="000F50FF"/>
    <w:rsid w:val="000F5666"/>
    <w:rsid w:val="000F6467"/>
    <w:rsid w:val="000F6F3D"/>
    <w:rsid w:val="000F7516"/>
    <w:rsid w:val="00101BB6"/>
    <w:rsid w:val="00102EA3"/>
    <w:rsid w:val="0010581A"/>
    <w:rsid w:val="0010631F"/>
    <w:rsid w:val="00106590"/>
    <w:rsid w:val="00107164"/>
    <w:rsid w:val="0011025A"/>
    <w:rsid w:val="00111551"/>
    <w:rsid w:val="00111907"/>
    <w:rsid w:val="00112ABF"/>
    <w:rsid w:val="00112F1B"/>
    <w:rsid w:val="00115E2D"/>
    <w:rsid w:val="00117F28"/>
    <w:rsid w:val="001206B6"/>
    <w:rsid w:val="001209BE"/>
    <w:rsid w:val="00120D86"/>
    <w:rsid w:val="001213BB"/>
    <w:rsid w:val="001223D1"/>
    <w:rsid w:val="001238E1"/>
    <w:rsid w:val="00123CA1"/>
    <w:rsid w:val="00124552"/>
    <w:rsid w:val="001250B2"/>
    <w:rsid w:val="0013034C"/>
    <w:rsid w:val="00131159"/>
    <w:rsid w:val="00132480"/>
    <w:rsid w:val="00134491"/>
    <w:rsid w:val="00135DF0"/>
    <w:rsid w:val="00136747"/>
    <w:rsid w:val="0013689A"/>
    <w:rsid w:val="0013745D"/>
    <w:rsid w:val="00137C50"/>
    <w:rsid w:val="001405D2"/>
    <w:rsid w:val="00140DF3"/>
    <w:rsid w:val="0014290F"/>
    <w:rsid w:val="00142C03"/>
    <w:rsid w:val="0014432C"/>
    <w:rsid w:val="00144B4E"/>
    <w:rsid w:val="00145040"/>
    <w:rsid w:val="00146C72"/>
    <w:rsid w:val="0014709D"/>
    <w:rsid w:val="001478FC"/>
    <w:rsid w:val="00150B9D"/>
    <w:rsid w:val="00152177"/>
    <w:rsid w:val="00153575"/>
    <w:rsid w:val="0015391E"/>
    <w:rsid w:val="00155243"/>
    <w:rsid w:val="001558F9"/>
    <w:rsid w:val="00156BCD"/>
    <w:rsid w:val="001571B5"/>
    <w:rsid w:val="001612D5"/>
    <w:rsid w:val="0016340C"/>
    <w:rsid w:val="00165E81"/>
    <w:rsid w:val="00166874"/>
    <w:rsid w:val="00166E9D"/>
    <w:rsid w:val="0017152B"/>
    <w:rsid w:val="0017200D"/>
    <w:rsid w:val="001726B8"/>
    <w:rsid w:val="00172A70"/>
    <w:rsid w:val="001749F6"/>
    <w:rsid w:val="00175523"/>
    <w:rsid w:val="0017599F"/>
    <w:rsid w:val="00175B63"/>
    <w:rsid w:val="00176172"/>
    <w:rsid w:val="0017696E"/>
    <w:rsid w:val="00176FFE"/>
    <w:rsid w:val="001773FA"/>
    <w:rsid w:val="001810A2"/>
    <w:rsid w:val="001825C9"/>
    <w:rsid w:val="001835C1"/>
    <w:rsid w:val="0019155F"/>
    <w:rsid w:val="001925FE"/>
    <w:rsid w:val="0019337A"/>
    <w:rsid w:val="00193864"/>
    <w:rsid w:val="00193A9D"/>
    <w:rsid w:val="00194719"/>
    <w:rsid w:val="0019523B"/>
    <w:rsid w:val="00195AFA"/>
    <w:rsid w:val="00195D65"/>
    <w:rsid w:val="0019761F"/>
    <w:rsid w:val="001A0020"/>
    <w:rsid w:val="001A0095"/>
    <w:rsid w:val="001A0B8C"/>
    <w:rsid w:val="001A0D29"/>
    <w:rsid w:val="001A0F0D"/>
    <w:rsid w:val="001A2802"/>
    <w:rsid w:val="001A281B"/>
    <w:rsid w:val="001A2CB9"/>
    <w:rsid w:val="001A3D9D"/>
    <w:rsid w:val="001A671A"/>
    <w:rsid w:val="001A7F16"/>
    <w:rsid w:val="001B0E14"/>
    <w:rsid w:val="001B2115"/>
    <w:rsid w:val="001B24A5"/>
    <w:rsid w:val="001B3ACC"/>
    <w:rsid w:val="001B45EE"/>
    <w:rsid w:val="001B4D43"/>
    <w:rsid w:val="001B75D7"/>
    <w:rsid w:val="001C237B"/>
    <w:rsid w:val="001C33EF"/>
    <w:rsid w:val="001C45BA"/>
    <w:rsid w:val="001D02A1"/>
    <w:rsid w:val="001D1C0D"/>
    <w:rsid w:val="001D3602"/>
    <w:rsid w:val="001D3BC4"/>
    <w:rsid w:val="001D7ED9"/>
    <w:rsid w:val="001D7EE5"/>
    <w:rsid w:val="001E1D64"/>
    <w:rsid w:val="001E1F77"/>
    <w:rsid w:val="001E2C34"/>
    <w:rsid w:val="001E51E8"/>
    <w:rsid w:val="001E562C"/>
    <w:rsid w:val="001E5B10"/>
    <w:rsid w:val="001E5D48"/>
    <w:rsid w:val="001E6338"/>
    <w:rsid w:val="001E7D71"/>
    <w:rsid w:val="001E7F9A"/>
    <w:rsid w:val="001F08E7"/>
    <w:rsid w:val="001F2F82"/>
    <w:rsid w:val="001F4056"/>
    <w:rsid w:val="001F442B"/>
    <w:rsid w:val="001F4BCD"/>
    <w:rsid w:val="001F6BDE"/>
    <w:rsid w:val="002011A8"/>
    <w:rsid w:val="00202907"/>
    <w:rsid w:val="00203C96"/>
    <w:rsid w:val="00203E3C"/>
    <w:rsid w:val="0020584C"/>
    <w:rsid w:val="00205934"/>
    <w:rsid w:val="00206C54"/>
    <w:rsid w:val="0021092C"/>
    <w:rsid w:val="00211FF9"/>
    <w:rsid w:val="002135CF"/>
    <w:rsid w:val="00214DDE"/>
    <w:rsid w:val="00223D6C"/>
    <w:rsid w:val="00224741"/>
    <w:rsid w:val="0022486E"/>
    <w:rsid w:val="00224C4D"/>
    <w:rsid w:val="00225883"/>
    <w:rsid w:val="002275BC"/>
    <w:rsid w:val="002279AC"/>
    <w:rsid w:val="00232DAC"/>
    <w:rsid w:val="00232F69"/>
    <w:rsid w:val="00233E17"/>
    <w:rsid w:val="00236A4A"/>
    <w:rsid w:val="00237EAF"/>
    <w:rsid w:val="00242B3A"/>
    <w:rsid w:val="00243937"/>
    <w:rsid w:val="00243990"/>
    <w:rsid w:val="00244439"/>
    <w:rsid w:val="0024496E"/>
    <w:rsid w:val="00244A09"/>
    <w:rsid w:val="00246B4B"/>
    <w:rsid w:val="0024779A"/>
    <w:rsid w:val="0025014A"/>
    <w:rsid w:val="0025089C"/>
    <w:rsid w:val="00250EF3"/>
    <w:rsid w:val="00251277"/>
    <w:rsid w:val="002522C3"/>
    <w:rsid w:val="00253488"/>
    <w:rsid w:val="00254C8F"/>
    <w:rsid w:val="0025532E"/>
    <w:rsid w:val="00256802"/>
    <w:rsid w:val="002570E8"/>
    <w:rsid w:val="00257342"/>
    <w:rsid w:val="002576F7"/>
    <w:rsid w:val="00260EFA"/>
    <w:rsid w:val="0026100E"/>
    <w:rsid w:val="00261AE3"/>
    <w:rsid w:val="00263482"/>
    <w:rsid w:val="00263E39"/>
    <w:rsid w:val="00264274"/>
    <w:rsid w:val="00264D87"/>
    <w:rsid w:val="002663F4"/>
    <w:rsid w:val="002675CE"/>
    <w:rsid w:val="0027257A"/>
    <w:rsid w:val="002734B8"/>
    <w:rsid w:val="002739AE"/>
    <w:rsid w:val="00274381"/>
    <w:rsid w:val="002751C5"/>
    <w:rsid w:val="002811B4"/>
    <w:rsid w:val="00281C79"/>
    <w:rsid w:val="00285B74"/>
    <w:rsid w:val="0028637B"/>
    <w:rsid w:val="00287D18"/>
    <w:rsid w:val="00291B96"/>
    <w:rsid w:val="00293336"/>
    <w:rsid w:val="00293A5F"/>
    <w:rsid w:val="00293E1C"/>
    <w:rsid w:val="00293F64"/>
    <w:rsid w:val="0029481C"/>
    <w:rsid w:val="00295753"/>
    <w:rsid w:val="00295992"/>
    <w:rsid w:val="00297C41"/>
    <w:rsid w:val="002A0151"/>
    <w:rsid w:val="002A0587"/>
    <w:rsid w:val="002A18EC"/>
    <w:rsid w:val="002A209E"/>
    <w:rsid w:val="002A2634"/>
    <w:rsid w:val="002A363E"/>
    <w:rsid w:val="002A4441"/>
    <w:rsid w:val="002A7237"/>
    <w:rsid w:val="002A7E8B"/>
    <w:rsid w:val="002B1C5D"/>
    <w:rsid w:val="002B2249"/>
    <w:rsid w:val="002B25B7"/>
    <w:rsid w:val="002B3373"/>
    <w:rsid w:val="002B4C47"/>
    <w:rsid w:val="002B60EA"/>
    <w:rsid w:val="002B6EC6"/>
    <w:rsid w:val="002B7BDC"/>
    <w:rsid w:val="002C00D1"/>
    <w:rsid w:val="002C0AE4"/>
    <w:rsid w:val="002C0B86"/>
    <w:rsid w:val="002C12B6"/>
    <w:rsid w:val="002C1A6D"/>
    <w:rsid w:val="002C1AC2"/>
    <w:rsid w:val="002C24CB"/>
    <w:rsid w:val="002C2E98"/>
    <w:rsid w:val="002C3046"/>
    <w:rsid w:val="002C35B3"/>
    <w:rsid w:val="002C3956"/>
    <w:rsid w:val="002C481F"/>
    <w:rsid w:val="002C5502"/>
    <w:rsid w:val="002C57EE"/>
    <w:rsid w:val="002C602E"/>
    <w:rsid w:val="002D1332"/>
    <w:rsid w:val="002D25E9"/>
    <w:rsid w:val="002D32ED"/>
    <w:rsid w:val="002D3A59"/>
    <w:rsid w:val="002D3B73"/>
    <w:rsid w:val="002D6113"/>
    <w:rsid w:val="002D6130"/>
    <w:rsid w:val="002D67FD"/>
    <w:rsid w:val="002D6B10"/>
    <w:rsid w:val="002E2167"/>
    <w:rsid w:val="002E2452"/>
    <w:rsid w:val="002E2D6B"/>
    <w:rsid w:val="002E41B3"/>
    <w:rsid w:val="002E4BD3"/>
    <w:rsid w:val="002E72C6"/>
    <w:rsid w:val="002F0475"/>
    <w:rsid w:val="002F0D2B"/>
    <w:rsid w:val="002F16F8"/>
    <w:rsid w:val="002F244A"/>
    <w:rsid w:val="002F3196"/>
    <w:rsid w:val="002F3487"/>
    <w:rsid w:val="002F631D"/>
    <w:rsid w:val="002F7328"/>
    <w:rsid w:val="002F7409"/>
    <w:rsid w:val="002F7F20"/>
    <w:rsid w:val="00300CEA"/>
    <w:rsid w:val="00302153"/>
    <w:rsid w:val="00303BB6"/>
    <w:rsid w:val="00304A16"/>
    <w:rsid w:val="00310643"/>
    <w:rsid w:val="003117F4"/>
    <w:rsid w:val="003130E2"/>
    <w:rsid w:val="00315504"/>
    <w:rsid w:val="003159A4"/>
    <w:rsid w:val="0031660A"/>
    <w:rsid w:val="00320361"/>
    <w:rsid w:val="003224E6"/>
    <w:rsid w:val="00323AFE"/>
    <w:rsid w:val="00323B77"/>
    <w:rsid w:val="003248BE"/>
    <w:rsid w:val="00326423"/>
    <w:rsid w:val="00330EAB"/>
    <w:rsid w:val="00331356"/>
    <w:rsid w:val="003322FA"/>
    <w:rsid w:val="003323A7"/>
    <w:rsid w:val="00332D99"/>
    <w:rsid w:val="003351A7"/>
    <w:rsid w:val="003351E4"/>
    <w:rsid w:val="00335586"/>
    <w:rsid w:val="003359EC"/>
    <w:rsid w:val="0033702C"/>
    <w:rsid w:val="00337B1A"/>
    <w:rsid w:val="00337F5D"/>
    <w:rsid w:val="0034227C"/>
    <w:rsid w:val="00342FD2"/>
    <w:rsid w:val="0034364B"/>
    <w:rsid w:val="00343967"/>
    <w:rsid w:val="00343D64"/>
    <w:rsid w:val="003443CC"/>
    <w:rsid w:val="0034576A"/>
    <w:rsid w:val="00346B58"/>
    <w:rsid w:val="0034777C"/>
    <w:rsid w:val="00351EF1"/>
    <w:rsid w:val="003520F6"/>
    <w:rsid w:val="00352DE9"/>
    <w:rsid w:val="00354156"/>
    <w:rsid w:val="00357176"/>
    <w:rsid w:val="003572FE"/>
    <w:rsid w:val="00357A0A"/>
    <w:rsid w:val="00360008"/>
    <w:rsid w:val="003607C9"/>
    <w:rsid w:val="00364E1F"/>
    <w:rsid w:val="00366928"/>
    <w:rsid w:val="00367C81"/>
    <w:rsid w:val="00367CDB"/>
    <w:rsid w:val="003703D9"/>
    <w:rsid w:val="0037177F"/>
    <w:rsid w:val="00371F10"/>
    <w:rsid w:val="00372819"/>
    <w:rsid w:val="00372928"/>
    <w:rsid w:val="0037431B"/>
    <w:rsid w:val="00376363"/>
    <w:rsid w:val="00376F1C"/>
    <w:rsid w:val="0038086C"/>
    <w:rsid w:val="00382BC7"/>
    <w:rsid w:val="003830A6"/>
    <w:rsid w:val="003830F9"/>
    <w:rsid w:val="003834A0"/>
    <w:rsid w:val="00383A92"/>
    <w:rsid w:val="00384034"/>
    <w:rsid w:val="00386BB3"/>
    <w:rsid w:val="00386F18"/>
    <w:rsid w:val="00390CBF"/>
    <w:rsid w:val="003910F8"/>
    <w:rsid w:val="0039152C"/>
    <w:rsid w:val="00391603"/>
    <w:rsid w:val="003934DE"/>
    <w:rsid w:val="00394424"/>
    <w:rsid w:val="003948D2"/>
    <w:rsid w:val="003949EF"/>
    <w:rsid w:val="00396258"/>
    <w:rsid w:val="00397A2B"/>
    <w:rsid w:val="003A0A58"/>
    <w:rsid w:val="003A0DD4"/>
    <w:rsid w:val="003A2953"/>
    <w:rsid w:val="003A31B6"/>
    <w:rsid w:val="003A513A"/>
    <w:rsid w:val="003A6902"/>
    <w:rsid w:val="003A73CF"/>
    <w:rsid w:val="003B1CD0"/>
    <w:rsid w:val="003B20F8"/>
    <w:rsid w:val="003B27D1"/>
    <w:rsid w:val="003B2EF0"/>
    <w:rsid w:val="003B41DC"/>
    <w:rsid w:val="003B50DB"/>
    <w:rsid w:val="003B5140"/>
    <w:rsid w:val="003B5478"/>
    <w:rsid w:val="003B56C9"/>
    <w:rsid w:val="003B5E06"/>
    <w:rsid w:val="003B7434"/>
    <w:rsid w:val="003B749B"/>
    <w:rsid w:val="003B75D0"/>
    <w:rsid w:val="003B7C95"/>
    <w:rsid w:val="003C0DCB"/>
    <w:rsid w:val="003C0ECB"/>
    <w:rsid w:val="003C1400"/>
    <w:rsid w:val="003C1B94"/>
    <w:rsid w:val="003C26BF"/>
    <w:rsid w:val="003C2F78"/>
    <w:rsid w:val="003C3059"/>
    <w:rsid w:val="003C3B73"/>
    <w:rsid w:val="003C413D"/>
    <w:rsid w:val="003C6635"/>
    <w:rsid w:val="003C76CB"/>
    <w:rsid w:val="003C7773"/>
    <w:rsid w:val="003C7B91"/>
    <w:rsid w:val="003C7F1D"/>
    <w:rsid w:val="003D0961"/>
    <w:rsid w:val="003D1B00"/>
    <w:rsid w:val="003D21EF"/>
    <w:rsid w:val="003D2DBB"/>
    <w:rsid w:val="003D4AFA"/>
    <w:rsid w:val="003D53DF"/>
    <w:rsid w:val="003D616A"/>
    <w:rsid w:val="003D7145"/>
    <w:rsid w:val="003D7F5C"/>
    <w:rsid w:val="003E037D"/>
    <w:rsid w:val="003E0980"/>
    <w:rsid w:val="003E1FCA"/>
    <w:rsid w:val="003E451C"/>
    <w:rsid w:val="003E49F6"/>
    <w:rsid w:val="003E4D29"/>
    <w:rsid w:val="003E508F"/>
    <w:rsid w:val="003E53A1"/>
    <w:rsid w:val="003E54F4"/>
    <w:rsid w:val="003E70BD"/>
    <w:rsid w:val="003F07FC"/>
    <w:rsid w:val="003F0A59"/>
    <w:rsid w:val="003F2FDF"/>
    <w:rsid w:val="003F338B"/>
    <w:rsid w:val="003F397A"/>
    <w:rsid w:val="003F57CF"/>
    <w:rsid w:val="004006F8"/>
    <w:rsid w:val="00401305"/>
    <w:rsid w:val="0040130B"/>
    <w:rsid w:val="0040209B"/>
    <w:rsid w:val="00402345"/>
    <w:rsid w:val="00402F76"/>
    <w:rsid w:val="00403DF0"/>
    <w:rsid w:val="00404E83"/>
    <w:rsid w:val="004052E8"/>
    <w:rsid w:val="00405611"/>
    <w:rsid w:val="00407595"/>
    <w:rsid w:val="0041198C"/>
    <w:rsid w:val="0041317F"/>
    <w:rsid w:val="00413B13"/>
    <w:rsid w:val="00414CDE"/>
    <w:rsid w:val="0041637C"/>
    <w:rsid w:val="004164C6"/>
    <w:rsid w:val="00417127"/>
    <w:rsid w:val="00417F19"/>
    <w:rsid w:val="0042134D"/>
    <w:rsid w:val="004231DA"/>
    <w:rsid w:val="00423750"/>
    <w:rsid w:val="00423F39"/>
    <w:rsid w:val="0042548F"/>
    <w:rsid w:val="00425AB4"/>
    <w:rsid w:val="00425EA0"/>
    <w:rsid w:val="00426B49"/>
    <w:rsid w:val="0042768E"/>
    <w:rsid w:val="00427B42"/>
    <w:rsid w:val="004306E7"/>
    <w:rsid w:val="00430A9C"/>
    <w:rsid w:val="00430D28"/>
    <w:rsid w:val="00431149"/>
    <w:rsid w:val="00431798"/>
    <w:rsid w:val="0043225B"/>
    <w:rsid w:val="004324A7"/>
    <w:rsid w:val="004334D4"/>
    <w:rsid w:val="004345B7"/>
    <w:rsid w:val="00435A31"/>
    <w:rsid w:val="004360AE"/>
    <w:rsid w:val="00437481"/>
    <w:rsid w:val="004401C3"/>
    <w:rsid w:val="00441033"/>
    <w:rsid w:val="004419F0"/>
    <w:rsid w:val="00445254"/>
    <w:rsid w:val="004462BD"/>
    <w:rsid w:val="00451FA4"/>
    <w:rsid w:val="0045370B"/>
    <w:rsid w:val="004552C0"/>
    <w:rsid w:val="00455B6C"/>
    <w:rsid w:val="00457366"/>
    <w:rsid w:val="0046096C"/>
    <w:rsid w:val="0046265D"/>
    <w:rsid w:val="0046563E"/>
    <w:rsid w:val="00466388"/>
    <w:rsid w:val="004666B8"/>
    <w:rsid w:val="00466FC9"/>
    <w:rsid w:val="004708E9"/>
    <w:rsid w:val="004711C4"/>
    <w:rsid w:val="00471424"/>
    <w:rsid w:val="00471F01"/>
    <w:rsid w:val="00472FC5"/>
    <w:rsid w:val="0047306C"/>
    <w:rsid w:val="004739F5"/>
    <w:rsid w:val="00474544"/>
    <w:rsid w:val="0047496B"/>
    <w:rsid w:val="00474BF7"/>
    <w:rsid w:val="00477E96"/>
    <w:rsid w:val="0048051C"/>
    <w:rsid w:val="0048257D"/>
    <w:rsid w:val="004825FF"/>
    <w:rsid w:val="00482AAF"/>
    <w:rsid w:val="00482E9C"/>
    <w:rsid w:val="0048528E"/>
    <w:rsid w:val="0048562D"/>
    <w:rsid w:val="00485DC1"/>
    <w:rsid w:val="00485EA6"/>
    <w:rsid w:val="004864E1"/>
    <w:rsid w:val="00490D95"/>
    <w:rsid w:val="004912C8"/>
    <w:rsid w:val="004918B5"/>
    <w:rsid w:val="00492503"/>
    <w:rsid w:val="00492B50"/>
    <w:rsid w:val="0049336E"/>
    <w:rsid w:val="00494043"/>
    <w:rsid w:val="00496113"/>
    <w:rsid w:val="004966C9"/>
    <w:rsid w:val="004968C6"/>
    <w:rsid w:val="004970CB"/>
    <w:rsid w:val="00497127"/>
    <w:rsid w:val="00497590"/>
    <w:rsid w:val="004976B7"/>
    <w:rsid w:val="00497CC4"/>
    <w:rsid w:val="004A04A7"/>
    <w:rsid w:val="004A08A0"/>
    <w:rsid w:val="004A11B4"/>
    <w:rsid w:val="004A4871"/>
    <w:rsid w:val="004A5312"/>
    <w:rsid w:val="004B043F"/>
    <w:rsid w:val="004B1A88"/>
    <w:rsid w:val="004B57A2"/>
    <w:rsid w:val="004B595A"/>
    <w:rsid w:val="004B5DCA"/>
    <w:rsid w:val="004B66A9"/>
    <w:rsid w:val="004C51B8"/>
    <w:rsid w:val="004C56F5"/>
    <w:rsid w:val="004C6314"/>
    <w:rsid w:val="004C66BC"/>
    <w:rsid w:val="004C6BDE"/>
    <w:rsid w:val="004D06A6"/>
    <w:rsid w:val="004D18FF"/>
    <w:rsid w:val="004D1E22"/>
    <w:rsid w:val="004D48EF"/>
    <w:rsid w:val="004D5D91"/>
    <w:rsid w:val="004D62D5"/>
    <w:rsid w:val="004E1BB9"/>
    <w:rsid w:val="004E20E6"/>
    <w:rsid w:val="004E2ADA"/>
    <w:rsid w:val="004E3789"/>
    <w:rsid w:val="004E606A"/>
    <w:rsid w:val="004E628D"/>
    <w:rsid w:val="004E7F45"/>
    <w:rsid w:val="004F04FE"/>
    <w:rsid w:val="004F16EF"/>
    <w:rsid w:val="004F2E1D"/>
    <w:rsid w:val="004F4C48"/>
    <w:rsid w:val="004F53DC"/>
    <w:rsid w:val="004F5EC5"/>
    <w:rsid w:val="004F79EE"/>
    <w:rsid w:val="005001CE"/>
    <w:rsid w:val="00500751"/>
    <w:rsid w:val="0050098E"/>
    <w:rsid w:val="00501EDE"/>
    <w:rsid w:val="00502000"/>
    <w:rsid w:val="00502305"/>
    <w:rsid w:val="00502A43"/>
    <w:rsid w:val="00502C5B"/>
    <w:rsid w:val="00503296"/>
    <w:rsid w:val="005037D5"/>
    <w:rsid w:val="00504908"/>
    <w:rsid w:val="00504B7E"/>
    <w:rsid w:val="00506260"/>
    <w:rsid w:val="00507682"/>
    <w:rsid w:val="005118D9"/>
    <w:rsid w:val="00512A2C"/>
    <w:rsid w:val="00513C6F"/>
    <w:rsid w:val="005143FE"/>
    <w:rsid w:val="00516B7A"/>
    <w:rsid w:val="00516D49"/>
    <w:rsid w:val="00517601"/>
    <w:rsid w:val="0052177E"/>
    <w:rsid w:val="005221D6"/>
    <w:rsid w:val="00522FB5"/>
    <w:rsid w:val="00524191"/>
    <w:rsid w:val="005241F1"/>
    <w:rsid w:val="00524560"/>
    <w:rsid w:val="00526301"/>
    <w:rsid w:val="0052761E"/>
    <w:rsid w:val="00530103"/>
    <w:rsid w:val="00532654"/>
    <w:rsid w:val="00533104"/>
    <w:rsid w:val="00533113"/>
    <w:rsid w:val="005333F5"/>
    <w:rsid w:val="00533E1C"/>
    <w:rsid w:val="00533F4C"/>
    <w:rsid w:val="00535789"/>
    <w:rsid w:val="00535D37"/>
    <w:rsid w:val="005372C2"/>
    <w:rsid w:val="00540581"/>
    <w:rsid w:val="005411AB"/>
    <w:rsid w:val="0054198A"/>
    <w:rsid w:val="00542944"/>
    <w:rsid w:val="00542CBF"/>
    <w:rsid w:val="00544F90"/>
    <w:rsid w:val="00545C7A"/>
    <w:rsid w:val="005462B3"/>
    <w:rsid w:val="005468E4"/>
    <w:rsid w:val="00547245"/>
    <w:rsid w:val="005518B6"/>
    <w:rsid w:val="00551E23"/>
    <w:rsid w:val="00554A77"/>
    <w:rsid w:val="00554BFF"/>
    <w:rsid w:val="00554FBD"/>
    <w:rsid w:val="00555DEB"/>
    <w:rsid w:val="005572FA"/>
    <w:rsid w:val="005575FC"/>
    <w:rsid w:val="00560A1E"/>
    <w:rsid w:val="00561CC1"/>
    <w:rsid w:val="00562E5B"/>
    <w:rsid w:val="00563101"/>
    <w:rsid w:val="00564E4A"/>
    <w:rsid w:val="005704D9"/>
    <w:rsid w:val="00570650"/>
    <w:rsid w:val="00570C56"/>
    <w:rsid w:val="00572545"/>
    <w:rsid w:val="00573171"/>
    <w:rsid w:val="0057345B"/>
    <w:rsid w:val="00575046"/>
    <w:rsid w:val="00575930"/>
    <w:rsid w:val="00576104"/>
    <w:rsid w:val="00576239"/>
    <w:rsid w:val="005803E2"/>
    <w:rsid w:val="00583183"/>
    <w:rsid w:val="005831B8"/>
    <w:rsid w:val="00584222"/>
    <w:rsid w:val="0058756F"/>
    <w:rsid w:val="00590617"/>
    <w:rsid w:val="005927C1"/>
    <w:rsid w:val="005938C8"/>
    <w:rsid w:val="00593916"/>
    <w:rsid w:val="00593DEB"/>
    <w:rsid w:val="005948B2"/>
    <w:rsid w:val="00594E0D"/>
    <w:rsid w:val="005957FA"/>
    <w:rsid w:val="00597BF4"/>
    <w:rsid w:val="005A03CE"/>
    <w:rsid w:val="005A08F8"/>
    <w:rsid w:val="005A138B"/>
    <w:rsid w:val="005A3231"/>
    <w:rsid w:val="005A3E38"/>
    <w:rsid w:val="005A3EA0"/>
    <w:rsid w:val="005A51C4"/>
    <w:rsid w:val="005A5DD0"/>
    <w:rsid w:val="005A709D"/>
    <w:rsid w:val="005A75C3"/>
    <w:rsid w:val="005A78E4"/>
    <w:rsid w:val="005B0396"/>
    <w:rsid w:val="005B0531"/>
    <w:rsid w:val="005B08B6"/>
    <w:rsid w:val="005B6F74"/>
    <w:rsid w:val="005B7966"/>
    <w:rsid w:val="005C03C5"/>
    <w:rsid w:val="005C2024"/>
    <w:rsid w:val="005C3FE0"/>
    <w:rsid w:val="005C4217"/>
    <w:rsid w:val="005C46F5"/>
    <w:rsid w:val="005C4F8C"/>
    <w:rsid w:val="005C5BB2"/>
    <w:rsid w:val="005C790B"/>
    <w:rsid w:val="005D1849"/>
    <w:rsid w:val="005D3771"/>
    <w:rsid w:val="005D3D00"/>
    <w:rsid w:val="005D54AD"/>
    <w:rsid w:val="005D569A"/>
    <w:rsid w:val="005D5BE9"/>
    <w:rsid w:val="005D7396"/>
    <w:rsid w:val="005D7949"/>
    <w:rsid w:val="005E4311"/>
    <w:rsid w:val="005E4C6E"/>
    <w:rsid w:val="005E5242"/>
    <w:rsid w:val="005E7D4D"/>
    <w:rsid w:val="005E7E50"/>
    <w:rsid w:val="005F047B"/>
    <w:rsid w:val="005F085E"/>
    <w:rsid w:val="005F1411"/>
    <w:rsid w:val="005F1575"/>
    <w:rsid w:val="005F2269"/>
    <w:rsid w:val="00600556"/>
    <w:rsid w:val="00600827"/>
    <w:rsid w:val="00600C97"/>
    <w:rsid w:val="0060180C"/>
    <w:rsid w:val="0060280E"/>
    <w:rsid w:val="00602EF6"/>
    <w:rsid w:val="00603433"/>
    <w:rsid w:val="00603ACC"/>
    <w:rsid w:val="00606E24"/>
    <w:rsid w:val="0060738F"/>
    <w:rsid w:val="0061126F"/>
    <w:rsid w:val="006154D0"/>
    <w:rsid w:val="00615DCB"/>
    <w:rsid w:val="0061653A"/>
    <w:rsid w:val="00621249"/>
    <w:rsid w:val="006229A8"/>
    <w:rsid w:val="006249F7"/>
    <w:rsid w:val="00624E23"/>
    <w:rsid w:val="006251CE"/>
    <w:rsid w:val="0062600F"/>
    <w:rsid w:val="00626A73"/>
    <w:rsid w:val="00627043"/>
    <w:rsid w:val="006274A3"/>
    <w:rsid w:val="00630724"/>
    <w:rsid w:val="0063163A"/>
    <w:rsid w:val="006316EA"/>
    <w:rsid w:val="00633BCC"/>
    <w:rsid w:val="00634805"/>
    <w:rsid w:val="006355CE"/>
    <w:rsid w:val="00635BD3"/>
    <w:rsid w:val="00637EE6"/>
    <w:rsid w:val="00641684"/>
    <w:rsid w:val="00642D40"/>
    <w:rsid w:val="0064372A"/>
    <w:rsid w:val="00644FC2"/>
    <w:rsid w:val="006457F6"/>
    <w:rsid w:val="0064627A"/>
    <w:rsid w:val="0064645A"/>
    <w:rsid w:val="006465D3"/>
    <w:rsid w:val="006475A0"/>
    <w:rsid w:val="00654702"/>
    <w:rsid w:val="00654FC3"/>
    <w:rsid w:val="006555FB"/>
    <w:rsid w:val="00655851"/>
    <w:rsid w:val="006571B0"/>
    <w:rsid w:val="006605D6"/>
    <w:rsid w:val="00661F93"/>
    <w:rsid w:val="00662376"/>
    <w:rsid w:val="00662B66"/>
    <w:rsid w:val="00663AA7"/>
    <w:rsid w:val="00665067"/>
    <w:rsid w:val="00665196"/>
    <w:rsid w:val="00665771"/>
    <w:rsid w:val="006669FD"/>
    <w:rsid w:val="006670F0"/>
    <w:rsid w:val="0066768C"/>
    <w:rsid w:val="00670171"/>
    <w:rsid w:val="00670D88"/>
    <w:rsid w:val="006719D8"/>
    <w:rsid w:val="006760AF"/>
    <w:rsid w:val="00677842"/>
    <w:rsid w:val="00677867"/>
    <w:rsid w:val="00677C65"/>
    <w:rsid w:val="00677CD3"/>
    <w:rsid w:val="006809D1"/>
    <w:rsid w:val="00680B62"/>
    <w:rsid w:val="00681764"/>
    <w:rsid w:val="006828FA"/>
    <w:rsid w:val="00684409"/>
    <w:rsid w:val="006879CC"/>
    <w:rsid w:val="00691866"/>
    <w:rsid w:val="00692EA0"/>
    <w:rsid w:val="00692ED4"/>
    <w:rsid w:val="006932DA"/>
    <w:rsid w:val="00694D75"/>
    <w:rsid w:val="00694F12"/>
    <w:rsid w:val="00697084"/>
    <w:rsid w:val="00697690"/>
    <w:rsid w:val="00697764"/>
    <w:rsid w:val="006A0144"/>
    <w:rsid w:val="006A073A"/>
    <w:rsid w:val="006A1468"/>
    <w:rsid w:val="006A1626"/>
    <w:rsid w:val="006A1C4D"/>
    <w:rsid w:val="006A29E1"/>
    <w:rsid w:val="006A5261"/>
    <w:rsid w:val="006A5EDA"/>
    <w:rsid w:val="006A771B"/>
    <w:rsid w:val="006B06AC"/>
    <w:rsid w:val="006B0BD8"/>
    <w:rsid w:val="006B1FD3"/>
    <w:rsid w:val="006B231B"/>
    <w:rsid w:val="006B3AA3"/>
    <w:rsid w:val="006B476E"/>
    <w:rsid w:val="006B54D8"/>
    <w:rsid w:val="006B6ABC"/>
    <w:rsid w:val="006B6C3F"/>
    <w:rsid w:val="006B72B5"/>
    <w:rsid w:val="006C0603"/>
    <w:rsid w:val="006C2256"/>
    <w:rsid w:val="006C22FD"/>
    <w:rsid w:val="006C2529"/>
    <w:rsid w:val="006C3FF0"/>
    <w:rsid w:val="006C4FE9"/>
    <w:rsid w:val="006C7084"/>
    <w:rsid w:val="006C7DDF"/>
    <w:rsid w:val="006D0FB3"/>
    <w:rsid w:val="006D13F4"/>
    <w:rsid w:val="006D15DE"/>
    <w:rsid w:val="006D1D3A"/>
    <w:rsid w:val="006D26E6"/>
    <w:rsid w:val="006D4145"/>
    <w:rsid w:val="006D54CB"/>
    <w:rsid w:val="006D5540"/>
    <w:rsid w:val="006D63D7"/>
    <w:rsid w:val="006D70CA"/>
    <w:rsid w:val="006D786B"/>
    <w:rsid w:val="006E065F"/>
    <w:rsid w:val="006E1487"/>
    <w:rsid w:val="006E158D"/>
    <w:rsid w:val="006E1D64"/>
    <w:rsid w:val="006E20F6"/>
    <w:rsid w:val="006E2331"/>
    <w:rsid w:val="006E29A6"/>
    <w:rsid w:val="006E3267"/>
    <w:rsid w:val="006E461F"/>
    <w:rsid w:val="006E4D80"/>
    <w:rsid w:val="006E6246"/>
    <w:rsid w:val="006E676F"/>
    <w:rsid w:val="006F00F2"/>
    <w:rsid w:val="006F2177"/>
    <w:rsid w:val="006F2343"/>
    <w:rsid w:val="006F314E"/>
    <w:rsid w:val="006F368D"/>
    <w:rsid w:val="006F6724"/>
    <w:rsid w:val="006F74DA"/>
    <w:rsid w:val="007018FC"/>
    <w:rsid w:val="00702A6F"/>
    <w:rsid w:val="00703577"/>
    <w:rsid w:val="00703CA7"/>
    <w:rsid w:val="007063E5"/>
    <w:rsid w:val="00706968"/>
    <w:rsid w:val="00706AF8"/>
    <w:rsid w:val="00707109"/>
    <w:rsid w:val="00711B30"/>
    <w:rsid w:val="0071330F"/>
    <w:rsid w:val="007134F3"/>
    <w:rsid w:val="0071461F"/>
    <w:rsid w:val="00716061"/>
    <w:rsid w:val="00716529"/>
    <w:rsid w:val="00716907"/>
    <w:rsid w:val="00716D47"/>
    <w:rsid w:val="00720185"/>
    <w:rsid w:val="00720F20"/>
    <w:rsid w:val="007233EF"/>
    <w:rsid w:val="00724A1D"/>
    <w:rsid w:val="00725B4D"/>
    <w:rsid w:val="007270A1"/>
    <w:rsid w:val="007273EF"/>
    <w:rsid w:val="00727B46"/>
    <w:rsid w:val="00727ED3"/>
    <w:rsid w:val="00730C35"/>
    <w:rsid w:val="00732661"/>
    <w:rsid w:val="00732C0A"/>
    <w:rsid w:val="00735724"/>
    <w:rsid w:val="00736744"/>
    <w:rsid w:val="00736BFD"/>
    <w:rsid w:val="007370F8"/>
    <w:rsid w:val="00737754"/>
    <w:rsid w:val="0074006D"/>
    <w:rsid w:val="007404B4"/>
    <w:rsid w:val="00740A0F"/>
    <w:rsid w:val="00741DEA"/>
    <w:rsid w:val="00744034"/>
    <w:rsid w:val="0074479C"/>
    <w:rsid w:val="00745C05"/>
    <w:rsid w:val="007479E4"/>
    <w:rsid w:val="007503A3"/>
    <w:rsid w:val="00750600"/>
    <w:rsid w:val="007508CF"/>
    <w:rsid w:val="00751414"/>
    <w:rsid w:val="007515D0"/>
    <w:rsid w:val="00754F55"/>
    <w:rsid w:val="00756EE5"/>
    <w:rsid w:val="00757203"/>
    <w:rsid w:val="00757286"/>
    <w:rsid w:val="00760A1D"/>
    <w:rsid w:val="00761BD3"/>
    <w:rsid w:val="00761C6D"/>
    <w:rsid w:val="00761FCB"/>
    <w:rsid w:val="00763400"/>
    <w:rsid w:val="00763744"/>
    <w:rsid w:val="0076580F"/>
    <w:rsid w:val="00766B95"/>
    <w:rsid w:val="0076704A"/>
    <w:rsid w:val="00770573"/>
    <w:rsid w:val="007710E4"/>
    <w:rsid w:val="0077130A"/>
    <w:rsid w:val="00771E2F"/>
    <w:rsid w:val="00774703"/>
    <w:rsid w:val="00774FE7"/>
    <w:rsid w:val="00776B91"/>
    <w:rsid w:val="0078132E"/>
    <w:rsid w:val="007818C0"/>
    <w:rsid w:val="0078231D"/>
    <w:rsid w:val="0078254E"/>
    <w:rsid w:val="0078475A"/>
    <w:rsid w:val="00784F41"/>
    <w:rsid w:val="007850FD"/>
    <w:rsid w:val="00785358"/>
    <w:rsid w:val="00785B27"/>
    <w:rsid w:val="007865C9"/>
    <w:rsid w:val="007869BE"/>
    <w:rsid w:val="0078706C"/>
    <w:rsid w:val="0078739A"/>
    <w:rsid w:val="00791905"/>
    <w:rsid w:val="00791DFC"/>
    <w:rsid w:val="00793616"/>
    <w:rsid w:val="00793F97"/>
    <w:rsid w:val="007955C7"/>
    <w:rsid w:val="00795906"/>
    <w:rsid w:val="00795D9B"/>
    <w:rsid w:val="0079684B"/>
    <w:rsid w:val="00796AB6"/>
    <w:rsid w:val="00797910"/>
    <w:rsid w:val="00797BFB"/>
    <w:rsid w:val="007A1EF5"/>
    <w:rsid w:val="007A25E4"/>
    <w:rsid w:val="007A30DE"/>
    <w:rsid w:val="007A33B5"/>
    <w:rsid w:val="007A34A8"/>
    <w:rsid w:val="007A3963"/>
    <w:rsid w:val="007A3D18"/>
    <w:rsid w:val="007A621B"/>
    <w:rsid w:val="007A6328"/>
    <w:rsid w:val="007A76DE"/>
    <w:rsid w:val="007B09E8"/>
    <w:rsid w:val="007B148D"/>
    <w:rsid w:val="007B163C"/>
    <w:rsid w:val="007B29EC"/>
    <w:rsid w:val="007B37EC"/>
    <w:rsid w:val="007B3EE6"/>
    <w:rsid w:val="007B5113"/>
    <w:rsid w:val="007B56C9"/>
    <w:rsid w:val="007B64B3"/>
    <w:rsid w:val="007B669D"/>
    <w:rsid w:val="007B6A63"/>
    <w:rsid w:val="007B6C16"/>
    <w:rsid w:val="007C052F"/>
    <w:rsid w:val="007C06D5"/>
    <w:rsid w:val="007C0C07"/>
    <w:rsid w:val="007C27C4"/>
    <w:rsid w:val="007C31F2"/>
    <w:rsid w:val="007C37D4"/>
    <w:rsid w:val="007C3D10"/>
    <w:rsid w:val="007C41E0"/>
    <w:rsid w:val="007C519D"/>
    <w:rsid w:val="007C5B11"/>
    <w:rsid w:val="007C7A33"/>
    <w:rsid w:val="007D053F"/>
    <w:rsid w:val="007D109D"/>
    <w:rsid w:val="007D20AC"/>
    <w:rsid w:val="007D59EC"/>
    <w:rsid w:val="007D6890"/>
    <w:rsid w:val="007E2BCD"/>
    <w:rsid w:val="007E52CD"/>
    <w:rsid w:val="007E5696"/>
    <w:rsid w:val="007E5712"/>
    <w:rsid w:val="007E6E46"/>
    <w:rsid w:val="007F1715"/>
    <w:rsid w:val="007F1C5F"/>
    <w:rsid w:val="007F25AD"/>
    <w:rsid w:val="007F27D0"/>
    <w:rsid w:val="007F5CF4"/>
    <w:rsid w:val="007F7753"/>
    <w:rsid w:val="007F78BD"/>
    <w:rsid w:val="00800173"/>
    <w:rsid w:val="00800F01"/>
    <w:rsid w:val="00801153"/>
    <w:rsid w:val="00801E2F"/>
    <w:rsid w:val="00801E63"/>
    <w:rsid w:val="0080290B"/>
    <w:rsid w:val="00802989"/>
    <w:rsid w:val="00803E8E"/>
    <w:rsid w:val="0080476C"/>
    <w:rsid w:val="0080563D"/>
    <w:rsid w:val="00811E56"/>
    <w:rsid w:val="00813B07"/>
    <w:rsid w:val="00816650"/>
    <w:rsid w:val="008170B8"/>
    <w:rsid w:val="00817537"/>
    <w:rsid w:val="00817902"/>
    <w:rsid w:val="00822EFA"/>
    <w:rsid w:val="00823424"/>
    <w:rsid w:val="00824103"/>
    <w:rsid w:val="00824179"/>
    <w:rsid w:val="0082528C"/>
    <w:rsid w:val="00827983"/>
    <w:rsid w:val="008307E5"/>
    <w:rsid w:val="008314AB"/>
    <w:rsid w:val="00831AC6"/>
    <w:rsid w:val="008327C4"/>
    <w:rsid w:val="00832887"/>
    <w:rsid w:val="00835966"/>
    <w:rsid w:val="00836DF9"/>
    <w:rsid w:val="00836EF9"/>
    <w:rsid w:val="00837AA8"/>
    <w:rsid w:val="00840488"/>
    <w:rsid w:val="00841F3E"/>
    <w:rsid w:val="00841FB3"/>
    <w:rsid w:val="00842BF2"/>
    <w:rsid w:val="00844FC9"/>
    <w:rsid w:val="00845300"/>
    <w:rsid w:val="00847555"/>
    <w:rsid w:val="00850223"/>
    <w:rsid w:val="008509A1"/>
    <w:rsid w:val="008509AB"/>
    <w:rsid w:val="00850E9C"/>
    <w:rsid w:val="00852308"/>
    <w:rsid w:val="0085367F"/>
    <w:rsid w:val="00853B67"/>
    <w:rsid w:val="00853D01"/>
    <w:rsid w:val="00854E10"/>
    <w:rsid w:val="00855749"/>
    <w:rsid w:val="00856532"/>
    <w:rsid w:val="008569C3"/>
    <w:rsid w:val="00856A51"/>
    <w:rsid w:val="008616C0"/>
    <w:rsid w:val="0086182C"/>
    <w:rsid w:val="0086242C"/>
    <w:rsid w:val="00863BFB"/>
    <w:rsid w:val="00864DB4"/>
    <w:rsid w:val="00865C23"/>
    <w:rsid w:val="00865D8B"/>
    <w:rsid w:val="00866221"/>
    <w:rsid w:val="00866331"/>
    <w:rsid w:val="008708FE"/>
    <w:rsid w:val="00873A70"/>
    <w:rsid w:val="00877BDC"/>
    <w:rsid w:val="008803BC"/>
    <w:rsid w:val="00881B03"/>
    <w:rsid w:val="00882C52"/>
    <w:rsid w:val="008838E5"/>
    <w:rsid w:val="00884FA8"/>
    <w:rsid w:val="00885D7A"/>
    <w:rsid w:val="00886719"/>
    <w:rsid w:val="00886E76"/>
    <w:rsid w:val="00887ABE"/>
    <w:rsid w:val="008917EB"/>
    <w:rsid w:val="00893C3A"/>
    <w:rsid w:val="0089446A"/>
    <w:rsid w:val="008956B5"/>
    <w:rsid w:val="00895934"/>
    <w:rsid w:val="00895C03"/>
    <w:rsid w:val="00896DE6"/>
    <w:rsid w:val="008A0853"/>
    <w:rsid w:val="008A35C5"/>
    <w:rsid w:val="008A3B5C"/>
    <w:rsid w:val="008A4876"/>
    <w:rsid w:val="008A4C26"/>
    <w:rsid w:val="008A5F25"/>
    <w:rsid w:val="008A628F"/>
    <w:rsid w:val="008A686B"/>
    <w:rsid w:val="008B2B78"/>
    <w:rsid w:val="008B5B71"/>
    <w:rsid w:val="008B5F21"/>
    <w:rsid w:val="008B6CD5"/>
    <w:rsid w:val="008C0CE1"/>
    <w:rsid w:val="008C0EF3"/>
    <w:rsid w:val="008C102C"/>
    <w:rsid w:val="008C225D"/>
    <w:rsid w:val="008C2CA0"/>
    <w:rsid w:val="008C2F2A"/>
    <w:rsid w:val="008C33E7"/>
    <w:rsid w:val="008C342C"/>
    <w:rsid w:val="008D195A"/>
    <w:rsid w:val="008D3513"/>
    <w:rsid w:val="008D703A"/>
    <w:rsid w:val="008D71E9"/>
    <w:rsid w:val="008D7283"/>
    <w:rsid w:val="008E13BE"/>
    <w:rsid w:val="008E19EE"/>
    <w:rsid w:val="008E275E"/>
    <w:rsid w:val="008E3588"/>
    <w:rsid w:val="008E387F"/>
    <w:rsid w:val="008E43F9"/>
    <w:rsid w:val="008E4F0D"/>
    <w:rsid w:val="008E7422"/>
    <w:rsid w:val="008F0170"/>
    <w:rsid w:val="008F0418"/>
    <w:rsid w:val="008F1426"/>
    <w:rsid w:val="008F1F3F"/>
    <w:rsid w:val="008F3AA4"/>
    <w:rsid w:val="008F4C93"/>
    <w:rsid w:val="008F4DD4"/>
    <w:rsid w:val="008F5EBB"/>
    <w:rsid w:val="008F621A"/>
    <w:rsid w:val="009011B4"/>
    <w:rsid w:val="0090395C"/>
    <w:rsid w:val="00903F4A"/>
    <w:rsid w:val="0090460E"/>
    <w:rsid w:val="009051CF"/>
    <w:rsid w:val="00905D5C"/>
    <w:rsid w:val="00906E4F"/>
    <w:rsid w:val="009113B2"/>
    <w:rsid w:val="009113C7"/>
    <w:rsid w:val="00911FE4"/>
    <w:rsid w:val="00913A5D"/>
    <w:rsid w:val="00913D7C"/>
    <w:rsid w:val="00913F90"/>
    <w:rsid w:val="00914C29"/>
    <w:rsid w:val="00915939"/>
    <w:rsid w:val="00916AE7"/>
    <w:rsid w:val="0091761A"/>
    <w:rsid w:val="00921540"/>
    <w:rsid w:val="00921637"/>
    <w:rsid w:val="00921F5B"/>
    <w:rsid w:val="00922022"/>
    <w:rsid w:val="00923961"/>
    <w:rsid w:val="0092479F"/>
    <w:rsid w:val="00926F89"/>
    <w:rsid w:val="0092713F"/>
    <w:rsid w:val="00927FE5"/>
    <w:rsid w:val="00931558"/>
    <w:rsid w:val="0093378C"/>
    <w:rsid w:val="00933F3F"/>
    <w:rsid w:val="00934931"/>
    <w:rsid w:val="0093502D"/>
    <w:rsid w:val="009351F2"/>
    <w:rsid w:val="00935801"/>
    <w:rsid w:val="0094206F"/>
    <w:rsid w:val="009431B2"/>
    <w:rsid w:val="00943473"/>
    <w:rsid w:val="00943AA5"/>
    <w:rsid w:val="009455FA"/>
    <w:rsid w:val="00945D5E"/>
    <w:rsid w:val="00945FAB"/>
    <w:rsid w:val="00946FF2"/>
    <w:rsid w:val="00951AE4"/>
    <w:rsid w:val="00952035"/>
    <w:rsid w:val="00955C22"/>
    <w:rsid w:val="00956050"/>
    <w:rsid w:val="00956588"/>
    <w:rsid w:val="0095658F"/>
    <w:rsid w:val="00956B27"/>
    <w:rsid w:val="0096206E"/>
    <w:rsid w:val="009627BE"/>
    <w:rsid w:val="0096343D"/>
    <w:rsid w:val="009638D9"/>
    <w:rsid w:val="00963EF5"/>
    <w:rsid w:val="009644B3"/>
    <w:rsid w:val="00967AE5"/>
    <w:rsid w:val="00971382"/>
    <w:rsid w:val="00971597"/>
    <w:rsid w:val="009719ED"/>
    <w:rsid w:val="00972FF6"/>
    <w:rsid w:val="00973F93"/>
    <w:rsid w:val="00974326"/>
    <w:rsid w:val="009746F0"/>
    <w:rsid w:val="00975632"/>
    <w:rsid w:val="009762EC"/>
    <w:rsid w:val="00976CA5"/>
    <w:rsid w:val="009776D8"/>
    <w:rsid w:val="00977AF7"/>
    <w:rsid w:val="00981999"/>
    <w:rsid w:val="009825BC"/>
    <w:rsid w:val="0098606E"/>
    <w:rsid w:val="0098664B"/>
    <w:rsid w:val="009869CC"/>
    <w:rsid w:val="009908B6"/>
    <w:rsid w:val="0099111E"/>
    <w:rsid w:val="009936BB"/>
    <w:rsid w:val="00993A66"/>
    <w:rsid w:val="00993C01"/>
    <w:rsid w:val="009977B5"/>
    <w:rsid w:val="00997EAB"/>
    <w:rsid w:val="009A00A2"/>
    <w:rsid w:val="009A0668"/>
    <w:rsid w:val="009A15CA"/>
    <w:rsid w:val="009A52BB"/>
    <w:rsid w:val="009A5758"/>
    <w:rsid w:val="009A57FB"/>
    <w:rsid w:val="009A6495"/>
    <w:rsid w:val="009A73D0"/>
    <w:rsid w:val="009A7F9C"/>
    <w:rsid w:val="009B0411"/>
    <w:rsid w:val="009B0D10"/>
    <w:rsid w:val="009B148C"/>
    <w:rsid w:val="009B1A85"/>
    <w:rsid w:val="009B1C57"/>
    <w:rsid w:val="009B2389"/>
    <w:rsid w:val="009B2AF2"/>
    <w:rsid w:val="009B2B3A"/>
    <w:rsid w:val="009B39A1"/>
    <w:rsid w:val="009B3EB7"/>
    <w:rsid w:val="009B45FE"/>
    <w:rsid w:val="009B47F2"/>
    <w:rsid w:val="009B6D0B"/>
    <w:rsid w:val="009C01FA"/>
    <w:rsid w:val="009C4E45"/>
    <w:rsid w:val="009C51B4"/>
    <w:rsid w:val="009C5364"/>
    <w:rsid w:val="009C5E06"/>
    <w:rsid w:val="009C6557"/>
    <w:rsid w:val="009C67A2"/>
    <w:rsid w:val="009D07FD"/>
    <w:rsid w:val="009D3DB3"/>
    <w:rsid w:val="009D4208"/>
    <w:rsid w:val="009D4D92"/>
    <w:rsid w:val="009D5B92"/>
    <w:rsid w:val="009D66C8"/>
    <w:rsid w:val="009D690B"/>
    <w:rsid w:val="009D6B56"/>
    <w:rsid w:val="009D7022"/>
    <w:rsid w:val="009D703F"/>
    <w:rsid w:val="009D7269"/>
    <w:rsid w:val="009D78F2"/>
    <w:rsid w:val="009D7D86"/>
    <w:rsid w:val="009D7F8D"/>
    <w:rsid w:val="009E08CE"/>
    <w:rsid w:val="009E1FD1"/>
    <w:rsid w:val="009E20A3"/>
    <w:rsid w:val="009E282F"/>
    <w:rsid w:val="009E2EC3"/>
    <w:rsid w:val="009E4E08"/>
    <w:rsid w:val="009E5098"/>
    <w:rsid w:val="009E59FA"/>
    <w:rsid w:val="009E7A6F"/>
    <w:rsid w:val="009F0E20"/>
    <w:rsid w:val="009F1E01"/>
    <w:rsid w:val="009F35E2"/>
    <w:rsid w:val="009F6167"/>
    <w:rsid w:val="009F7E7A"/>
    <w:rsid w:val="009F7EFF"/>
    <w:rsid w:val="00A002E4"/>
    <w:rsid w:val="00A00F8D"/>
    <w:rsid w:val="00A02851"/>
    <w:rsid w:val="00A042A9"/>
    <w:rsid w:val="00A05B20"/>
    <w:rsid w:val="00A05B72"/>
    <w:rsid w:val="00A06B53"/>
    <w:rsid w:val="00A1282A"/>
    <w:rsid w:val="00A12E49"/>
    <w:rsid w:val="00A14142"/>
    <w:rsid w:val="00A1487C"/>
    <w:rsid w:val="00A16A9C"/>
    <w:rsid w:val="00A21B24"/>
    <w:rsid w:val="00A22950"/>
    <w:rsid w:val="00A22CB4"/>
    <w:rsid w:val="00A24A9D"/>
    <w:rsid w:val="00A24B46"/>
    <w:rsid w:val="00A259ED"/>
    <w:rsid w:val="00A26A6B"/>
    <w:rsid w:val="00A31DC7"/>
    <w:rsid w:val="00A3237F"/>
    <w:rsid w:val="00A32788"/>
    <w:rsid w:val="00A343D8"/>
    <w:rsid w:val="00A34CB4"/>
    <w:rsid w:val="00A34FA3"/>
    <w:rsid w:val="00A4200C"/>
    <w:rsid w:val="00A43769"/>
    <w:rsid w:val="00A43D7D"/>
    <w:rsid w:val="00A46641"/>
    <w:rsid w:val="00A47DEE"/>
    <w:rsid w:val="00A511F8"/>
    <w:rsid w:val="00A51D74"/>
    <w:rsid w:val="00A528FA"/>
    <w:rsid w:val="00A52BE8"/>
    <w:rsid w:val="00A52F26"/>
    <w:rsid w:val="00A53B7B"/>
    <w:rsid w:val="00A54288"/>
    <w:rsid w:val="00A54489"/>
    <w:rsid w:val="00A564A2"/>
    <w:rsid w:val="00A57DC4"/>
    <w:rsid w:val="00A6124D"/>
    <w:rsid w:val="00A6275D"/>
    <w:rsid w:val="00A63329"/>
    <w:rsid w:val="00A636F0"/>
    <w:rsid w:val="00A6422D"/>
    <w:rsid w:val="00A64AA9"/>
    <w:rsid w:val="00A66044"/>
    <w:rsid w:val="00A66943"/>
    <w:rsid w:val="00A66EA7"/>
    <w:rsid w:val="00A67D1B"/>
    <w:rsid w:val="00A70F14"/>
    <w:rsid w:val="00A71FD4"/>
    <w:rsid w:val="00A7253B"/>
    <w:rsid w:val="00A72BE3"/>
    <w:rsid w:val="00A72D8C"/>
    <w:rsid w:val="00A73A65"/>
    <w:rsid w:val="00A747F5"/>
    <w:rsid w:val="00A7489B"/>
    <w:rsid w:val="00A80519"/>
    <w:rsid w:val="00A80756"/>
    <w:rsid w:val="00A81604"/>
    <w:rsid w:val="00A81DD1"/>
    <w:rsid w:val="00A85499"/>
    <w:rsid w:val="00A86104"/>
    <w:rsid w:val="00A86D8C"/>
    <w:rsid w:val="00A872AB"/>
    <w:rsid w:val="00A900CC"/>
    <w:rsid w:val="00A915F0"/>
    <w:rsid w:val="00A92E7B"/>
    <w:rsid w:val="00A93A5B"/>
    <w:rsid w:val="00A94AD2"/>
    <w:rsid w:val="00A952CD"/>
    <w:rsid w:val="00A95FA4"/>
    <w:rsid w:val="00A96ACA"/>
    <w:rsid w:val="00A97C85"/>
    <w:rsid w:val="00AA00B1"/>
    <w:rsid w:val="00AA0F32"/>
    <w:rsid w:val="00AA1A97"/>
    <w:rsid w:val="00AA2687"/>
    <w:rsid w:val="00AA3436"/>
    <w:rsid w:val="00AA3632"/>
    <w:rsid w:val="00AA50F1"/>
    <w:rsid w:val="00AA5A1B"/>
    <w:rsid w:val="00AA6120"/>
    <w:rsid w:val="00AA62DC"/>
    <w:rsid w:val="00AA6C75"/>
    <w:rsid w:val="00AA78B6"/>
    <w:rsid w:val="00AB2C4C"/>
    <w:rsid w:val="00AB30B3"/>
    <w:rsid w:val="00AB32C5"/>
    <w:rsid w:val="00AB3C94"/>
    <w:rsid w:val="00AB400B"/>
    <w:rsid w:val="00AB7371"/>
    <w:rsid w:val="00AC1E6C"/>
    <w:rsid w:val="00AC1FD3"/>
    <w:rsid w:val="00AC2117"/>
    <w:rsid w:val="00AC220E"/>
    <w:rsid w:val="00AC297F"/>
    <w:rsid w:val="00AC37DF"/>
    <w:rsid w:val="00AC3803"/>
    <w:rsid w:val="00AC549E"/>
    <w:rsid w:val="00AC56B2"/>
    <w:rsid w:val="00AC65A9"/>
    <w:rsid w:val="00AC6F40"/>
    <w:rsid w:val="00AD06EF"/>
    <w:rsid w:val="00AD13CF"/>
    <w:rsid w:val="00AD1698"/>
    <w:rsid w:val="00AD4637"/>
    <w:rsid w:val="00AD6009"/>
    <w:rsid w:val="00AD6B47"/>
    <w:rsid w:val="00AD6D5D"/>
    <w:rsid w:val="00AD7370"/>
    <w:rsid w:val="00AD742D"/>
    <w:rsid w:val="00AD77EF"/>
    <w:rsid w:val="00AE10A4"/>
    <w:rsid w:val="00AE1362"/>
    <w:rsid w:val="00AE278B"/>
    <w:rsid w:val="00AE3AD4"/>
    <w:rsid w:val="00AE43A6"/>
    <w:rsid w:val="00AE43E8"/>
    <w:rsid w:val="00AE4720"/>
    <w:rsid w:val="00AE62C9"/>
    <w:rsid w:val="00AE7330"/>
    <w:rsid w:val="00AF160E"/>
    <w:rsid w:val="00AF1FE2"/>
    <w:rsid w:val="00AF21F7"/>
    <w:rsid w:val="00AF24F0"/>
    <w:rsid w:val="00AF2C8E"/>
    <w:rsid w:val="00AF2CA0"/>
    <w:rsid w:val="00AF30A1"/>
    <w:rsid w:val="00AF31B8"/>
    <w:rsid w:val="00AF3DCA"/>
    <w:rsid w:val="00B00DF5"/>
    <w:rsid w:val="00B06927"/>
    <w:rsid w:val="00B069FA"/>
    <w:rsid w:val="00B07322"/>
    <w:rsid w:val="00B11789"/>
    <w:rsid w:val="00B11CF8"/>
    <w:rsid w:val="00B11EB2"/>
    <w:rsid w:val="00B125A8"/>
    <w:rsid w:val="00B13D02"/>
    <w:rsid w:val="00B14326"/>
    <w:rsid w:val="00B14AA2"/>
    <w:rsid w:val="00B15DA3"/>
    <w:rsid w:val="00B163C5"/>
    <w:rsid w:val="00B20298"/>
    <w:rsid w:val="00B211EA"/>
    <w:rsid w:val="00B21370"/>
    <w:rsid w:val="00B2408D"/>
    <w:rsid w:val="00B240F2"/>
    <w:rsid w:val="00B25043"/>
    <w:rsid w:val="00B25517"/>
    <w:rsid w:val="00B266E7"/>
    <w:rsid w:val="00B305DC"/>
    <w:rsid w:val="00B3273B"/>
    <w:rsid w:val="00B3306B"/>
    <w:rsid w:val="00B33172"/>
    <w:rsid w:val="00B35F8B"/>
    <w:rsid w:val="00B3619C"/>
    <w:rsid w:val="00B36F37"/>
    <w:rsid w:val="00B37DDE"/>
    <w:rsid w:val="00B40EAB"/>
    <w:rsid w:val="00B41D90"/>
    <w:rsid w:val="00B431B8"/>
    <w:rsid w:val="00B440B3"/>
    <w:rsid w:val="00B44815"/>
    <w:rsid w:val="00B45BB0"/>
    <w:rsid w:val="00B464EF"/>
    <w:rsid w:val="00B47196"/>
    <w:rsid w:val="00B4799B"/>
    <w:rsid w:val="00B501E0"/>
    <w:rsid w:val="00B5250E"/>
    <w:rsid w:val="00B53469"/>
    <w:rsid w:val="00B54360"/>
    <w:rsid w:val="00B54D32"/>
    <w:rsid w:val="00B55CB6"/>
    <w:rsid w:val="00B5687F"/>
    <w:rsid w:val="00B56F89"/>
    <w:rsid w:val="00B60B48"/>
    <w:rsid w:val="00B6153D"/>
    <w:rsid w:val="00B62C41"/>
    <w:rsid w:val="00B62DB1"/>
    <w:rsid w:val="00B63DD5"/>
    <w:rsid w:val="00B64885"/>
    <w:rsid w:val="00B64EDC"/>
    <w:rsid w:val="00B65C5C"/>
    <w:rsid w:val="00B6620C"/>
    <w:rsid w:val="00B66279"/>
    <w:rsid w:val="00B673F2"/>
    <w:rsid w:val="00B732EF"/>
    <w:rsid w:val="00B73CB0"/>
    <w:rsid w:val="00B73FA0"/>
    <w:rsid w:val="00B74925"/>
    <w:rsid w:val="00B75C7C"/>
    <w:rsid w:val="00B76D18"/>
    <w:rsid w:val="00B779B1"/>
    <w:rsid w:val="00B80383"/>
    <w:rsid w:val="00B8105B"/>
    <w:rsid w:val="00B832EF"/>
    <w:rsid w:val="00B83DB3"/>
    <w:rsid w:val="00B840E9"/>
    <w:rsid w:val="00B84855"/>
    <w:rsid w:val="00B86249"/>
    <w:rsid w:val="00B8712E"/>
    <w:rsid w:val="00B907D7"/>
    <w:rsid w:val="00B90C6A"/>
    <w:rsid w:val="00B91C9F"/>
    <w:rsid w:val="00B91CE0"/>
    <w:rsid w:val="00B923C1"/>
    <w:rsid w:val="00B940A1"/>
    <w:rsid w:val="00B94D42"/>
    <w:rsid w:val="00B94FDE"/>
    <w:rsid w:val="00B95103"/>
    <w:rsid w:val="00B95228"/>
    <w:rsid w:val="00B9586D"/>
    <w:rsid w:val="00B96C56"/>
    <w:rsid w:val="00BA1401"/>
    <w:rsid w:val="00BA227E"/>
    <w:rsid w:val="00BA22FB"/>
    <w:rsid w:val="00BA310D"/>
    <w:rsid w:val="00BA3AD8"/>
    <w:rsid w:val="00BA42D2"/>
    <w:rsid w:val="00BA51BB"/>
    <w:rsid w:val="00BA51E7"/>
    <w:rsid w:val="00BA53F7"/>
    <w:rsid w:val="00BA5512"/>
    <w:rsid w:val="00BA7981"/>
    <w:rsid w:val="00BB065B"/>
    <w:rsid w:val="00BB1DF1"/>
    <w:rsid w:val="00BB21A7"/>
    <w:rsid w:val="00BB2803"/>
    <w:rsid w:val="00BB3C4D"/>
    <w:rsid w:val="00BB69A3"/>
    <w:rsid w:val="00BC18E0"/>
    <w:rsid w:val="00BC2FB5"/>
    <w:rsid w:val="00BC334A"/>
    <w:rsid w:val="00BC3E9D"/>
    <w:rsid w:val="00BC3FF5"/>
    <w:rsid w:val="00BC7988"/>
    <w:rsid w:val="00BD087C"/>
    <w:rsid w:val="00BD2933"/>
    <w:rsid w:val="00BD2C6E"/>
    <w:rsid w:val="00BD3610"/>
    <w:rsid w:val="00BD3C2B"/>
    <w:rsid w:val="00BD5309"/>
    <w:rsid w:val="00BD5E82"/>
    <w:rsid w:val="00BD6455"/>
    <w:rsid w:val="00BE007B"/>
    <w:rsid w:val="00BE197D"/>
    <w:rsid w:val="00BE3466"/>
    <w:rsid w:val="00BE40C1"/>
    <w:rsid w:val="00BE4361"/>
    <w:rsid w:val="00BE635D"/>
    <w:rsid w:val="00BE65C8"/>
    <w:rsid w:val="00BE7006"/>
    <w:rsid w:val="00BE7150"/>
    <w:rsid w:val="00BF0348"/>
    <w:rsid w:val="00BF05AB"/>
    <w:rsid w:val="00BF0AB5"/>
    <w:rsid w:val="00BF0BE6"/>
    <w:rsid w:val="00BF1958"/>
    <w:rsid w:val="00BF1DBE"/>
    <w:rsid w:val="00BF2F38"/>
    <w:rsid w:val="00BF3AA1"/>
    <w:rsid w:val="00BF3FD2"/>
    <w:rsid w:val="00BF5D14"/>
    <w:rsid w:val="00BF600A"/>
    <w:rsid w:val="00BF7B26"/>
    <w:rsid w:val="00C00530"/>
    <w:rsid w:val="00C010A0"/>
    <w:rsid w:val="00C01532"/>
    <w:rsid w:val="00C027BB"/>
    <w:rsid w:val="00C0558F"/>
    <w:rsid w:val="00C077F5"/>
    <w:rsid w:val="00C106A1"/>
    <w:rsid w:val="00C1181F"/>
    <w:rsid w:val="00C1184E"/>
    <w:rsid w:val="00C119EA"/>
    <w:rsid w:val="00C1302C"/>
    <w:rsid w:val="00C15570"/>
    <w:rsid w:val="00C15935"/>
    <w:rsid w:val="00C15C40"/>
    <w:rsid w:val="00C16D18"/>
    <w:rsid w:val="00C16D3D"/>
    <w:rsid w:val="00C17457"/>
    <w:rsid w:val="00C17891"/>
    <w:rsid w:val="00C21444"/>
    <w:rsid w:val="00C21828"/>
    <w:rsid w:val="00C21B1B"/>
    <w:rsid w:val="00C23182"/>
    <w:rsid w:val="00C24B23"/>
    <w:rsid w:val="00C24E09"/>
    <w:rsid w:val="00C253B2"/>
    <w:rsid w:val="00C268F7"/>
    <w:rsid w:val="00C30AFF"/>
    <w:rsid w:val="00C31FB6"/>
    <w:rsid w:val="00C33405"/>
    <w:rsid w:val="00C34F7D"/>
    <w:rsid w:val="00C358FB"/>
    <w:rsid w:val="00C363FE"/>
    <w:rsid w:val="00C3713B"/>
    <w:rsid w:val="00C3733F"/>
    <w:rsid w:val="00C412F8"/>
    <w:rsid w:val="00C41720"/>
    <w:rsid w:val="00C43223"/>
    <w:rsid w:val="00C442DB"/>
    <w:rsid w:val="00C458DD"/>
    <w:rsid w:val="00C45A13"/>
    <w:rsid w:val="00C469E2"/>
    <w:rsid w:val="00C503C8"/>
    <w:rsid w:val="00C5214A"/>
    <w:rsid w:val="00C52F2B"/>
    <w:rsid w:val="00C539BB"/>
    <w:rsid w:val="00C53A74"/>
    <w:rsid w:val="00C563ED"/>
    <w:rsid w:val="00C56DFA"/>
    <w:rsid w:val="00C57453"/>
    <w:rsid w:val="00C57BEB"/>
    <w:rsid w:val="00C60319"/>
    <w:rsid w:val="00C605F2"/>
    <w:rsid w:val="00C61B03"/>
    <w:rsid w:val="00C61B23"/>
    <w:rsid w:val="00C62FF1"/>
    <w:rsid w:val="00C646EB"/>
    <w:rsid w:val="00C6633B"/>
    <w:rsid w:val="00C664EC"/>
    <w:rsid w:val="00C67E74"/>
    <w:rsid w:val="00C70884"/>
    <w:rsid w:val="00C71C20"/>
    <w:rsid w:val="00C7289F"/>
    <w:rsid w:val="00C73CC3"/>
    <w:rsid w:val="00C75184"/>
    <w:rsid w:val="00C75AF0"/>
    <w:rsid w:val="00C77CEA"/>
    <w:rsid w:val="00C83A27"/>
    <w:rsid w:val="00C83A59"/>
    <w:rsid w:val="00C84C27"/>
    <w:rsid w:val="00C85271"/>
    <w:rsid w:val="00C8605B"/>
    <w:rsid w:val="00C861DF"/>
    <w:rsid w:val="00C86E06"/>
    <w:rsid w:val="00C87BD5"/>
    <w:rsid w:val="00C906A6"/>
    <w:rsid w:val="00C90C8F"/>
    <w:rsid w:val="00C91A49"/>
    <w:rsid w:val="00C91BBD"/>
    <w:rsid w:val="00C91C14"/>
    <w:rsid w:val="00C92ABB"/>
    <w:rsid w:val="00C934CF"/>
    <w:rsid w:val="00C970F4"/>
    <w:rsid w:val="00C9749B"/>
    <w:rsid w:val="00C97626"/>
    <w:rsid w:val="00CA0A04"/>
    <w:rsid w:val="00CA112F"/>
    <w:rsid w:val="00CA1876"/>
    <w:rsid w:val="00CA2CF6"/>
    <w:rsid w:val="00CA3B7F"/>
    <w:rsid w:val="00CA4CD0"/>
    <w:rsid w:val="00CB0995"/>
    <w:rsid w:val="00CB187B"/>
    <w:rsid w:val="00CB1E49"/>
    <w:rsid w:val="00CB3C1D"/>
    <w:rsid w:val="00CB4238"/>
    <w:rsid w:val="00CB6FB5"/>
    <w:rsid w:val="00CB7CF3"/>
    <w:rsid w:val="00CB7F56"/>
    <w:rsid w:val="00CC0517"/>
    <w:rsid w:val="00CC0A08"/>
    <w:rsid w:val="00CC10EE"/>
    <w:rsid w:val="00CC2B4E"/>
    <w:rsid w:val="00CC3763"/>
    <w:rsid w:val="00CC3FA9"/>
    <w:rsid w:val="00CC55D0"/>
    <w:rsid w:val="00CC624F"/>
    <w:rsid w:val="00CC67FA"/>
    <w:rsid w:val="00CC690A"/>
    <w:rsid w:val="00CC6C4F"/>
    <w:rsid w:val="00CD0355"/>
    <w:rsid w:val="00CD0356"/>
    <w:rsid w:val="00CD31A5"/>
    <w:rsid w:val="00CD5655"/>
    <w:rsid w:val="00CD5922"/>
    <w:rsid w:val="00CD7AAC"/>
    <w:rsid w:val="00CE05CD"/>
    <w:rsid w:val="00CE0C2C"/>
    <w:rsid w:val="00CE1390"/>
    <w:rsid w:val="00CE188E"/>
    <w:rsid w:val="00CE3FD9"/>
    <w:rsid w:val="00CE5435"/>
    <w:rsid w:val="00CE71A9"/>
    <w:rsid w:val="00CF119B"/>
    <w:rsid w:val="00CF150A"/>
    <w:rsid w:val="00CF200D"/>
    <w:rsid w:val="00CF2102"/>
    <w:rsid w:val="00CF2A1D"/>
    <w:rsid w:val="00CF4447"/>
    <w:rsid w:val="00CF52B0"/>
    <w:rsid w:val="00CF52E4"/>
    <w:rsid w:val="00CF6440"/>
    <w:rsid w:val="00CF735D"/>
    <w:rsid w:val="00CF7FE8"/>
    <w:rsid w:val="00D01D02"/>
    <w:rsid w:val="00D04CED"/>
    <w:rsid w:val="00D051AF"/>
    <w:rsid w:val="00D054A7"/>
    <w:rsid w:val="00D06BA2"/>
    <w:rsid w:val="00D101F9"/>
    <w:rsid w:val="00D12252"/>
    <w:rsid w:val="00D151C7"/>
    <w:rsid w:val="00D16F2B"/>
    <w:rsid w:val="00D2061D"/>
    <w:rsid w:val="00D21733"/>
    <w:rsid w:val="00D2193C"/>
    <w:rsid w:val="00D227A5"/>
    <w:rsid w:val="00D228CE"/>
    <w:rsid w:val="00D22B16"/>
    <w:rsid w:val="00D2328A"/>
    <w:rsid w:val="00D2400B"/>
    <w:rsid w:val="00D2508F"/>
    <w:rsid w:val="00D26011"/>
    <w:rsid w:val="00D26AED"/>
    <w:rsid w:val="00D31492"/>
    <w:rsid w:val="00D3321B"/>
    <w:rsid w:val="00D33ACF"/>
    <w:rsid w:val="00D34264"/>
    <w:rsid w:val="00D368F4"/>
    <w:rsid w:val="00D37676"/>
    <w:rsid w:val="00D401F1"/>
    <w:rsid w:val="00D404E5"/>
    <w:rsid w:val="00D40BD6"/>
    <w:rsid w:val="00D42955"/>
    <w:rsid w:val="00D43086"/>
    <w:rsid w:val="00D45275"/>
    <w:rsid w:val="00D46E25"/>
    <w:rsid w:val="00D477FB"/>
    <w:rsid w:val="00D50781"/>
    <w:rsid w:val="00D50DC0"/>
    <w:rsid w:val="00D549E8"/>
    <w:rsid w:val="00D5502D"/>
    <w:rsid w:val="00D551C1"/>
    <w:rsid w:val="00D579B5"/>
    <w:rsid w:val="00D57EDA"/>
    <w:rsid w:val="00D615FF"/>
    <w:rsid w:val="00D639BF"/>
    <w:rsid w:val="00D66164"/>
    <w:rsid w:val="00D665B7"/>
    <w:rsid w:val="00D67ACE"/>
    <w:rsid w:val="00D71588"/>
    <w:rsid w:val="00D71E17"/>
    <w:rsid w:val="00D727CA"/>
    <w:rsid w:val="00D72D75"/>
    <w:rsid w:val="00D73932"/>
    <w:rsid w:val="00D757FF"/>
    <w:rsid w:val="00D75DF7"/>
    <w:rsid w:val="00D767D7"/>
    <w:rsid w:val="00D76C2C"/>
    <w:rsid w:val="00D813CB"/>
    <w:rsid w:val="00D81660"/>
    <w:rsid w:val="00D818C2"/>
    <w:rsid w:val="00D823B2"/>
    <w:rsid w:val="00D82B75"/>
    <w:rsid w:val="00D83A16"/>
    <w:rsid w:val="00D84931"/>
    <w:rsid w:val="00D849CD"/>
    <w:rsid w:val="00D8536D"/>
    <w:rsid w:val="00D860AC"/>
    <w:rsid w:val="00D86274"/>
    <w:rsid w:val="00D8694E"/>
    <w:rsid w:val="00D869C7"/>
    <w:rsid w:val="00D90E7A"/>
    <w:rsid w:val="00D92557"/>
    <w:rsid w:val="00D935C2"/>
    <w:rsid w:val="00D938A0"/>
    <w:rsid w:val="00D943C5"/>
    <w:rsid w:val="00D95054"/>
    <w:rsid w:val="00D96E6C"/>
    <w:rsid w:val="00D971F3"/>
    <w:rsid w:val="00D97A71"/>
    <w:rsid w:val="00DA06A2"/>
    <w:rsid w:val="00DA233E"/>
    <w:rsid w:val="00DA606F"/>
    <w:rsid w:val="00DA6F5C"/>
    <w:rsid w:val="00DA71D8"/>
    <w:rsid w:val="00DA728C"/>
    <w:rsid w:val="00DB0A34"/>
    <w:rsid w:val="00DB13F2"/>
    <w:rsid w:val="00DB2053"/>
    <w:rsid w:val="00DB2621"/>
    <w:rsid w:val="00DB2773"/>
    <w:rsid w:val="00DB2982"/>
    <w:rsid w:val="00DB34C9"/>
    <w:rsid w:val="00DB3A0E"/>
    <w:rsid w:val="00DB520C"/>
    <w:rsid w:val="00DB62AC"/>
    <w:rsid w:val="00DB6FA1"/>
    <w:rsid w:val="00DB7102"/>
    <w:rsid w:val="00DC0A6A"/>
    <w:rsid w:val="00DC32D0"/>
    <w:rsid w:val="00DC3E55"/>
    <w:rsid w:val="00DC3F12"/>
    <w:rsid w:val="00DC554A"/>
    <w:rsid w:val="00DC5D89"/>
    <w:rsid w:val="00DD0D47"/>
    <w:rsid w:val="00DD116C"/>
    <w:rsid w:val="00DD1C52"/>
    <w:rsid w:val="00DD2FB2"/>
    <w:rsid w:val="00DD319A"/>
    <w:rsid w:val="00DD36F8"/>
    <w:rsid w:val="00DD3969"/>
    <w:rsid w:val="00DD42C1"/>
    <w:rsid w:val="00DD4477"/>
    <w:rsid w:val="00DD5230"/>
    <w:rsid w:val="00DD778E"/>
    <w:rsid w:val="00DE5830"/>
    <w:rsid w:val="00DE634C"/>
    <w:rsid w:val="00DE71BF"/>
    <w:rsid w:val="00DF2B03"/>
    <w:rsid w:val="00DF3DD9"/>
    <w:rsid w:val="00DF5924"/>
    <w:rsid w:val="00DF648B"/>
    <w:rsid w:val="00E01004"/>
    <w:rsid w:val="00E01E2F"/>
    <w:rsid w:val="00E01FEB"/>
    <w:rsid w:val="00E04DE1"/>
    <w:rsid w:val="00E051FC"/>
    <w:rsid w:val="00E07BA5"/>
    <w:rsid w:val="00E07BD4"/>
    <w:rsid w:val="00E1037F"/>
    <w:rsid w:val="00E10657"/>
    <w:rsid w:val="00E10753"/>
    <w:rsid w:val="00E11F9B"/>
    <w:rsid w:val="00E127EE"/>
    <w:rsid w:val="00E13547"/>
    <w:rsid w:val="00E14313"/>
    <w:rsid w:val="00E1585F"/>
    <w:rsid w:val="00E15A4C"/>
    <w:rsid w:val="00E16649"/>
    <w:rsid w:val="00E16BE8"/>
    <w:rsid w:val="00E21FDF"/>
    <w:rsid w:val="00E228C3"/>
    <w:rsid w:val="00E22C33"/>
    <w:rsid w:val="00E24A29"/>
    <w:rsid w:val="00E25688"/>
    <w:rsid w:val="00E26A2A"/>
    <w:rsid w:val="00E27272"/>
    <w:rsid w:val="00E27999"/>
    <w:rsid w:val="00E30671"/>
    <w:rsid w:val="00E316DE"/>
    <w:rsid w:val="00E31AB7"/>
    <w:rsid w:val="00E31E91"/>
    <w:rsid w:val="00E32431"/>
    <w:rsid w:val="00E32B84"/>
    <w:rsid w:val="00E33BDA"/>
    <w:rsid w:val="00E35683"/>
    <w:rsid w:val="00E3645F"/>
    <w:rsid w:val="00E3648D"/>
    <w:rsid w:val="00E366B8"/>
    <w:rsid w:val="00E36C61"/>
    <w:rsid w:val="00E4002E"/>
    <w:rsid w:val="00E40C14"/>
    <w:rsid w:val="00E40DA1"/>
    <w:rsid w:val="00E4102C"/>
    <w:rsid w:val="00E41404"/>
    <w:rsid w:val="00E41CC2"/>
    <w:rsid w:val="00E41D3B"/>
    <w:rsid w:val="00E42622"/>
    <w:rsid w:val="00E4434B"/>
    <w:rsid w:val="00E45057"/>
    <w:rsid w:val="00E451C7"/>
    <w:rsid w:val="00E45A43"/>
    <w:rsid w:val="00E45FA2"/>
    <w:rsid w:val="00E47561"/>
    <w:rsid w:val="00E501F5"/>
    <w:rsid w:val="00E51F28"/>
    <w:rsid w:val="00E53716"/>
    <w:rsid w:val="00E54B2E"/>
    <w:rsid w:val="00E567AE"/>
    <w:rsid w:val="00E5756F"/>
    <w:rsid w:val="00E62364"/>
    <w:rsid w:val="00E636F3"/>
    <w:rsid w:val="00E637D6"/>
    <w:rsid w:val="00E6501B"/>
    <w:rsid w:val="00E6523A"/>
    <w:rsid w:val="00E65B85"/>
    <w:rsid w:val="00E65CFB"/>
    <w:rsid w:val="00E65D41"/>
    <w:rsid w:val="00E6639B"/>
    <w:rsid w:val="00E66582"/>
    <w:rsid w:val="00E66BFE"/>
    <w:rsid w:val="00E67ABE"/>
    <w:rsid w:val="00E67EA3"/>
    <w:rsid w:val="00E71EC5"/>
    <w:rsid w:val="00E722FB"/>
    <w:rsid w:val="00E7468D"/>
    <w:rsid w:val="00E7598C"/>
    <w:rsid w:val="00E75E55"/>
    <w:rsid w:val="00E760B9"/>
    <w:rsid w:val="00E80862"/>
    <w:rsid w:val="00E837AB"/>
    <w:rsid w:val="00E83B28"/>
    <w:rsid w:val="00E84A9F"/>
    <w:rsid w:val="00E87511"/>
    <w:rsid w:val="00E915AA"/>
    <w:rsid w:val="00E91F75"/>
    <w:rsid w:val="00E92446"/>
    <w:rsid w:val="00E93979"/>
    <w:rsid w:val="00E94E9F"/>
    <w:rsid w:val="00E95BA0"/>
    <w:rsid w:val="00E95EE2"/>
    <w:rsid w:val="00E9606E"/>
    <w:rsid w:val="00E97269"/>
    <w:rsid w:val="00E976DB"/>
    <w:rsid w:val="00E97EC4"/>
    <w:rsid w:val="00EA1991"/>
    <w:rsid w:val="00EA3FF8"/>
    <w:rsid w:val="00EA4693"/>
    <w:rsid w:val="00EA47B1"/>
    <w:rsid w:val="00EA52D4"/>
    <w:rsid w:val="00EA7926"/>
    <w:rsid w:val="00EA795A"/>
    <w:rsid w:val="00EA7CD3"/>
    <w:rsid w:val="00EB05E3"/>
    <w:rsid w:val="00EB1EAB"/>
    <w:rsid w:val="00EB24BE"/>
    <w:rsid w:val="00EB29FB"/>
    <w:rsid w:val="00EB5628"/>
    <w:rsid w:val="00EB684F"/>
    <w:rsid w:val="00EB6DA2"/>
    <w:rsid w:val="00EB76EC"/>
    <w:rsid w:val="00EC10E9"/>
    <w:rsid w:val="00EC23CF"/>
    <w:rsid w:val="00EC2B1C"/>
    <w:rsid w:val="00EC49F8"/>
    <w:rsid w:val="00EC5122"/>
    <w:rsid w:val="00EC5148"/>
    <w:rsid w:val="00EC64EA"/>
    <w:rsid w:val="00ED09BA"/>
    <w:rsid w:val="00ED236B"/>
    <w:rsid w:val="00ED2E38"/>
    <w:rsid w:val="00ED3B96"/>
    <w:rsid w:val="00ED3EF4"/>
    <w:rsid w:val="00ED4B20"/>
    <w:rsid w:val="00ED4C6B"/>
    <w:rsid w:val="00ED63FA"/>
    <w:rsid w:val="00ED6C2C"/>
    <w:rsid w:val="00ED6C62"/>
    <w:rsid w:val="00ED7C7C"/>
    <w:rsid w:val="00EE18D4"/>
    <w:rsid w:val="00EE24FF"/>
    <w:rsid w:val="00EE3524"/>
    <w:rsid w:val="00EE499B"/>
    <w:rsid w:val="00EE6C1E"/>
    <w:rsid w:val="00EE6E39"/>
    <w:rsid w:val="00EF049F"/>
    <w:rsid w:val="00EF06E2"/>
    <w:rsid w:val="00EF2A86"/>
    <w:rsid w:val="00EF6624"/>
    <w:rsid w:val="00F01A9B"/>
    <w:rsid w:val="00F024AE"/>
    <w:rsid w:val="00F0250B"/>
    <w:rsid w:val="00F02B64"/>
    <w:rsid w:val="00F02CCF"/>
    <w:rsid w:val="00F03050"/>
    <w:rsid w:val="00F0446A"/>
    <w:rsid w:val="00F061A8"/>
    <w:rsid w:val="00F064E9"/>
    <w:rsid w:val="00F10D5D"/>
    <w:rsid w:val="00F11D7F"/>
    <w:rsid w:val="00F13E97"/>
    <w:rsid w:val="00F14EA9"/>
    <w:rsid w:val="00F151DF"/>
    <w:rsid w:val="00F16393"/>
    <w:rsid w:val="00F17EB1"/>
    <w:rsid w:val="00F17EDA"/>
    <w:rsid w:val="00F211E7"/>
    <w:rsid w:val="00F218C0"/>
    <w:rsid w:val="00F231C3"/>
    <w:rsid w:val="00F23A68"/>
    <w:rsid w:val="00F23C38"/>
    <w:rsid w:val="00F24113"/>
    <w:rsid w:val="00F2517C"/>
    <w:rsid w:val="00F31746"/>
    <w:rsid w:val="00F33D3B"/>
    <w:rsid w:val="00F354D8"/>
    <w:rsid w:val="00F37FA5"/>
    <w:rsid w:val="00F37FD4"/>
    <w:rsid w:val="00F40099"/>
    <w:rsid w:val="00F40D6C"/>
    <w:rsid w:val="00F41727"/>
    <w:rsid w:val="00F41E87"/>
    <w:rsid w:val="00F42485"/>
    <w:rsid w:val="00F43E3E"/>
    <w:rsid w:val="00F45CA5"/>
    <w:rsid w:val="00F45DCE"/>
    <w:rsid w:val="00F46A09"/>
    <w:rsid w:val="00F46E6A"/>
    <w:rsid w:val="00F5024D"/>
    <w:rsid w:val="00F52FD4"/>
    <w:rsid w:val="00F53556"/>
    <w:rsid w:val="00F54060"/>
    <w:rsid w:val="00F54426"/>
    <w:rsid w:val="00F54ACA"/>
    <w:rsid w:val="00F54C8D"/>
    <w:rsid w:val="00F54CAC"/>
    <w:rsid w:val="00F620DE"/>
    <w:rsid w:val="00F6257F"/>
    <w:rsid w:val="00F63A59"/>
    <w:rsid w:val="00F64C0D"/>
    <w:rsid w:val="00F664B8"/>
    <w:rsid w:val="00F66CE6"/>
    <w:rsid w:val="00F72552"/>
    <w:rsid w:val="00F735C9"/>
    <w:rsid w:val="00F75DF7"/>
    <w:rsid w:val="00F80DB5"/>
    <w:rsid w:val="00F82F94"/>
    <w:rsid w:val="00F83950"/>
    <w:rsid w:val="00F855E2"/>
    <w:rsid w:val="00F85CF3"/>
    <w:rsid w:val="00F86276"/>
    <w:rsid w:val="00F87F44"/>
    <w:rsid w:val="00F93F8A"/>
    <w:rsid w:val="00F958AD"/>
    <w:rsid w:val="00F95E36"/>
    <w:rsid w:val="00F95F07"/>
    <w:rsid w:val="00F95FDF"/>
    <w:rsid w:val="00F97D61"/>
    <w:rsid w:val="00FA0067"/>
    <w:rsid w:val="00FA13AF"/>
    <w:rsid w:val="00FA149B"/>
    <w:rsid w:val="00FA1C13"/>
    <w:rsid w:val="00FA29CB"/>
    <w:rsid w:val="00FA2D33"/>
    <w:rsid w:val="00FA3FBD"/>
    <w:rsid w:val="00FA4815"/>
    <w:rsid w:val="00FA6A57"/>
    <w:rsid w:val="00FA749B"/>
    <w:rsid w:val="00FA794E"/>
    <w:rsid w:val="00FA7C6E"/>
    <w:rsid w:val="00FB0F1A"/>
    <w:rsid w:val="00FB0FAE"/>
    <w:rsid w:val="00FB11E9"/>
    <w:rsid w:val="00FB1832"/>
    <w:rsid w:val="00FB23D9"/>
    <w:rsid w:val="00FB26A9"/>
    <w:rsid w:val="00FB2AAE"/>
    <w:rsid w:val="00FB2CC5"/>
    <w:rsid w:val="00FB2ED5"/>
    <w:rsid w:val="00FB393D"/>
    <w:rsid w:val="00FB3C3D"/>
    <w:rsid w:val="00FB40E6"/>
    <w:rsid w:val="00FB4BBE"/>
    <w:rsid w:val="00FB527C"/>
    <w:rsid w:val="00FB62EA"/>
    <w:rsid w:val="00FB7F05"/>
    <w:rsid w:val="00FC0474"/>
    <w:rsid w:val="00FC07A9"/>
    <w:rsid w:val="00FC1116"/>
    <w:rsid w:val="00FC20AC"/>
    <w:rsid w:val="00FC2D99"/>
    <w:rsid w:val="00FC36C3"/>
    <w:rsid w:val="00FC399D"/>
    <w:rsid w:val="00FC3EE2"/>
    <w:rsid w:val="00FC3F91"/>
    <w:rsid w:val="00FC6AC0"/>
    <w:rsid w:val="00FC7179"/>
    <w:rsid w:val="00FC7DE4"/>
    <w:rsid w:val="00FD0FFF"/>
    <w:rsid w:val="00FD2808"/>
    <w:rsid w:val="00FD40ED"/>
    <w:rsid w:val="00FD6AA7"/>
    <w:rsid w:val="00FE013B"/>
    <w:rsid w:val="00FE0847"/>
    <w:rsid w:val="00FE0F1C"/>
    <w:rsid w:val="00FE0F5A"/>
    <w:rsid w:val="00FE3A3A"/>
    <w:rsid w:val="00FE6C5E"/>
    <w:rsid w:val="00FE6FA7"/>
    <w:rsid w:val="00FF0826"/>
    <w:rsid w:val="00FF09C5"/>
    <w:rsid w:val="00FF10EA"/>
    <w:rsid w:val="00FF26CC"/>
    <w:rsid w:val="00FF4484"/>
    <w:rsid w:val="00FF4BAE"/>
    <w:rsid w:val="00FF4D53"/>
    <w:rsid w:val="00FF6D03"/>
    <w:rsid w:val="00FF6DE7"/>
    <w:rsid w:val="00FF7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9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9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B393D"/>
    <w:rPr>
      <w:sz w:val="18"/>
      <w:szCs w:val="18"/>
    </w:rPr>
  </w:style>
  <w:style w:type="paragraph" w:styleId="a4">
    <w:name w:val="footer"/>
    <w:basedOn w:val="a"/>
    <w:link w:val="Char0"/>
    <w:uiPriority w:val="99"/>
    <w:semiHidden/>
    <w:unhideWhenUsed/>
    <w:rsid w:val="00FB39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B393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dc:creator>
  <cp:keywords/>
  <dc:description/>
  <cp:lastModifiedBy>杨黎</cp:lastModifiedBy>
  <cp:revision>2</cp:revision>
  <dcterms:created xsi:type="dcterms:W3CDTF">2017-09-20T07:41:00Z</dcterms:created>
  <dcterms:modified xsi:type="dcterms:W3CDTF">2017-09-20T07:41:00Z</dcterms:modified>
</cp:coreProperties>
</file>